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05982" w14:textId="77777777" w:rsidR="00916A5E" w:rsidRPr="00712AEA" w:rsidRDefault="00712AEA" w:rsidP="00712AEA">
      <w:pPr>
        <w:jc w:val="center"/>
        <w:rPr>
          <w:sz w:val="32"/>
          <w:szCs w:val="32"/>
        </w:rPr>
      </w:pPr>
      <w:r w:rsidRPr="00712AEA">
        <w:rPr>
          <w:b/>
          <w:sz w:val="32"/>
          <w:szCs w:val="32"/>
        </w:rPr>
        <w:t>CIAK Grupa d.d.</w:t>
      </w:r>
    </w:p>
    <w:p w14:paraId="30068461" w14:textId="77777777" w:rsidR="00712AEA" w:rsidRPr="00712AEA" w:rsidRDefault="00712AEA" w:rsidP="00712AEA">
      <w:pPr>
        <w:jc w:val="center"/>
        <w:rPr>
          <w:sz w:val="32"/>
          <w:szCs w:val="32"/>
        </w:rPr>
      </w:pPr>
    </w:p>
    <w:p w14:paraId="051140E7" w14:textId="77777777" w:rsidR="00712AEA" w:rsidRDefault="00712AEA" w:rsidP="00712AEA">
      <w:pPr>
        <w:jc w:val="center"/>
        <w:rPr>
          <w:sz w:val="32"/>
          <w:szCs w:val="32"/>
        </w:rPr>
      </w:pPr>
    </w:p>
    <w:p w14:paraId="01F39239" w14:textId="77777777" w:rsidR="00712AEA" w:rsidRDefault="00712AEA" w:rsidP="00712AEA">
      <w:pPr>
        <w:jc w:val="center"/>
        <w:rPr>
          <w:sz w:val="32"/>
          <w:szCs w:val="32"/>
        </w:rPr>
      </w:pPr>
    </w:p>
    <w:p w14:paraId="783D3FF0" w14:textId="77777777" w:rsidR="00712AEA" w:rsidRDefault="00712AEA" w:rsidP="00712AEA">
      <w:pPr>
        <w:jc w:val="center"/>
        <w:rPr>
          <w:sz w:val="32"/>
          <w:szCs w:val="32"/>
        </w:rPr>
      </w:pPr>
    </w:p>
    <w:p w14:paraId="60CAD2F9" w14:textId="77777777" w:rsidR="00712AEA" w:rsidRPr="00712AEA" w:rsidRDefault="00712AEA" w:rsidP="00712AEA">
      <w:pPr>
        <w:jc w:val="center"/>
        <w:rPr>
          <w:sz w:val="32"/>
          <w:szCs w:val="32"/>
        </w:rPr>
      </w:pPr>
    </w:p>
    <w:p w14:paraId="600C83E1" w14:textId="77777777" w:rsidR="0052367C" w:rsidRPr="00B270B8" w:rsidRDefault="00712AEA" w:rsidP="00712AEA">
      <w:pPr>
        <w:jc w:val="center"/>
        <w:rPr>
          <w:b/>
          <w:sz w:val="28"/>
          <w:szCs w:val="28"/>
        </w:rPr>
      </w:pPr>
      <w:r w:rsidRPr="00B270B8">
        <w:rPr>
          <w:b/>
          <w:sz w:val="28"/>
          <w:szCs w:val="28"/>
        </w:rPr>
        <w:t xml:space="preserve">POSLOVNIK O RADU </w:t>
      </w:r>
    </w:p>
    <w:p w14:paraId="5B2C3E61" w14:textId="77777777" w:rsidR="00712AEA" w:rsidRPr="00B270B8" w:rsidRDefault="0052367C" w:rsidP="00712AEA">
      <w:pPr>
        <w:jc w:val="center"/>
        <w:rPr>
          <w:b/>
          <w:sz w:val="28"/>
          <w:szCs w:val="28"/>
        </w:rPr>
      </w:pPr>
      <w:r w:rsidRPr="00B270B8">
        <w:rPr>
          <w:b/>
          <w:sz w:val="28"/>
          <w:szCs w:val="28"/>
        </w:rPr>
        <w:t>GLAVNE SKUPŠTINE</w:t>
      </w:r>
    </w:p>
    <w:p w14:paraId="4B6201CE" w14:textId="77777777" w:rsidR="00712AEA" w:rsidRDefault="00712AEA" w:rsidP="00712AEA">
      <w:pPr>
        <w:jc w:val="center"/>
        <w:rPr>
          <w:sz w:val="28"/>
          <w:szCs w:val="28"/>
        </w:rPr>
      </w:pPr>
    </w:p>
    <w:p w14:paraId="09EC0B43" w14:textId="77777777" w:rsidR="00712AEA" w:rsidRDefault="00712AEA" w:rsidP="00712AEA">
      <w:pPr>
        <w:jc w:val="center"/>
        <w:rPr>
          <w:sz w:val="28"/>
          <w:szCs w:val="28"/>
        </w:rPr>
      </w:pPr>
    </w:p>
    <w:p w14:paraId="3F78D17F" w14:textId="77777777" w:rsidR="00712AEA" w:rsidRDefault="00712AEA" w:rsidP="00712AEA">
      <w:pPr>
        <w:jc w:val="center"/>
        <w:rPr>
          <w:sz w:val="28"/>
          <w:szCs w:val="28"/>
        </w:rPr>
      </w:pPr>
    </w:p>
    <w:p w14:paraId="1909CBE8" w14:textId="77777777" w:rsidR="00712AEA" w:rsidRDefault="00712AEA" w:rsidP="00712AEA">
      <w:pPr>
        <w:jc w:val="center"/>
        <w:rPr>
          <w:sz w:val="28"/>
          <w:szCs w:val="28"/>
        </w:rPr>
      </w:pPr>
    </w:p>
    <w:p w14:paraId="27E043CC" w14:textId="77777777" w:rsidR="00712AEA" w:rsidRDefault="00712AEA" w:rsidP="00712AEA">
      <w:pPr>
        <w:jc w:val="center"/>
        <w:rPr>
          <w:sz w:val="28"/>
          <w:szCs w:val="28"/>
        </w:rPr>
      </w:pPr>
    </w:p>
    <w:p w14:paraId="6195ABA5" w14:textId="77777777" w:rsidR="00712AEA" w:rsidRDefault="00712AEA" w:rsidP="00712AEA">
      <w:pPr>
        <w:jc w:val="center"/>
        <w:rPr>
          <w:sz w:val="28"/>
          <w:szCs w:val="28"/>
        </w:rPr>
      </w:pPr>
    </w:p>
    <w:p w14:paraId="45E6BE2B" w14:textId="77777777" w:rsidR="00712AEA" w:rsidRDefault="00712AEA" w:rsidP="00712AEA">
      <w:pPr>
        <w:jc w:val="center"/>
        <w:rPr>
          <w:sz w:val="28"/>
          <w:szCs w:val="28"/>
        </w:rPr>
      </w:pPr>
    </w:p>
    <w:p w14:paraId="401A60AC" w14:textId="77777777" w:rsidR="00712AEA" w:rsidRDefault="00712AEA" w:rsidP="00712AEA">
      <w:pPr>
        <w:jc w:val="center"/>
        <w:rPr>
          <w:sz w:val="28"/>
          <w:szCs w:val="28"/>
        </w:rPr>
      </w:pPr>
    </w:p>
    <w:p w14:paraId="4EFB7349" w14:textId="77777777" w:rsidR="00712AEA" w:rsidRDefault="00712AEA" w:rsidP="00712AEA">
      <w:pPr>
        <w:jc w:val="center"/>
        <w:rPr>
          <w:sz w:val="28"/>
          <w:szCs w:val="28"/>
        </w:rPr>
      </w:pPr>
    </w:p>
    <w:p w14:paraId="1F829854" w14:textId="77777777" w:rsidR="00712AEA" w:rsidRDefault="00712AEA" w:rsidP="00712AEA">
      <w:pPr>
        <w:jc w:val="center"/>
        <w:rPr>
          <w:sz w:val="28"/>
          <w:szCs w:val="28"/>
        </w:rPr>
      </w:pPr>
    </w:p>
    <w:p w14:paraId="701A9C10" w14:textId="77777777" w:rsidR="00712AEA" w:rsidRDefault="00712AEA" w:rsidP="00712AEA">
      <w:pPr>
        <w:jc w:val="center"/>
        <w:rPr>
          <w:sz w:val="28"/>
          <w:szCs w:val="28"/>
        </w:rPr>
      </w:pPr>
    </w:p>
    <w:p w14:paraId="47E211F1" w14:textId="77777777" w:rsidR="00712AEA" w:rsidRDefault="00712AEA" w:rsidP="00712AEA">
      <w:pPr>
        <w:jc w:val="center"/>
        <w:rPr>
          <w:sz w:val="28"/>
          <w:szCs w:val="28"/>
        </w:rPr>
      </w:pPr>
    </w:p>
    <w:p w14:paraId="46D71567" w14:textId="77777777" w:rsidR="00712AEA" w:rsidRDefault="00712AEA" w:rsidP="00712AEA">
      <w:pPr>
        <w:jc w:val="center"/>
        <w:rPr>
          <w:sz w:val="28"/>
          <w:szCs w:val="28"/>
        </w:rPr>
      </w:pPr>
    </w:p>
    <w:p w14:paraId="445CFBDD" w14:textId="77777777" w:rsidR="0052367C" w:rsidRPr="00B270B8" w:rsidRDefault="00712AEA" w:rsidP="0052367C">
      <w:pPr>
        <w:jc w:val="center"/>
        <w:rPr>
          <w:szCs w:val="20"/>
        </w:rPr>
        <w:sectPr w:rsidR="0052367C" w:rsidRPr="00B270B8">
          <w:footerReference w:type="default" r:id="rId8"/>
          <w:pgSz w:w="11906" w:h="16838"/>
          <w:pgMar w:top="1417" w:right="1417" w:bottom="1417" w:left="1417" w:header="708" w:footer="708" w:gutter="0"/>
          <w:cols w:space="708"/>
          <w:docGrid w:linePitch="360"/>
        </w:sectPr>
      </w:pPr>
      <w:r w:rsidRPr="00B270B8">
        <w:rPr>
          <w:szCs w:val="20"/>
        </w:rPr>
        <w:t xml:space="preserve">Zagreb, </w:t>
      </w:r>
      <w:r w:rsidR="0052367C" w:rsidRPr="00B270B8">
        <w:rPr>
          <w:szCs w:val="20"/>
        </w:rPr>
        <w:t>svibanj 2021.</w:t>
      </w:r>
    </w:p>
    <w:p w14:paraId="3E373942" w14:textId="77777777" w:rsidR="00FE3D3B" w:rsidRPr="00FE3D3B" w:rsidRDefault="00712AEA" w:rsidP="00FE3D3B">
      <w:pPr>
        <w:jc w:val="both"/>
        <w:rPr>
          <w:szCs w:val="20"/>
        </w:rPr>
      </w:pPr>
      <w:r w:rsidRPr="00FE3D3B">
        <w:rPr>
          <w:szCs w:val="20"/>
        </w:rPr>
        <w:lastRenderedPageBreak/>
        <w:t xml:space="preserve">Na temelju </w:t>
      </w:r>
      <w:r w:rsidR="003E1162">
        <w:rPr>
          <w:szCs w:val="20"/>
        </w:rPr>
        <w:t xml:space="preserve">odredbe članka 285. stavka 1. Zakona o trgovačkim društvima (Narodne novine brojevi </w:t>
      </w:r>
      <w:r w:rsidR="003E1162" w:rsidRPr="003E1162">
        <w:rPr>
          <w:szCs w:val="20"/>
        </w:rPr>
        <w:t>111/93, 34/99, 121/99, 52/00, 118/03, 107/07, 146/08, 137/09, 125/11, 152/11, 111/12, 68/13, 110/15, 40/19</w:t>
      </w:r>
      <w:r w:rsidR="003E1162">
        <w:rPr>
          <w:szCs w:val="20"/>
        </w:rPr>
        <w:t>, dalje: "</w:t>
      </w:r>
      <w:r w:rsidR="003E1162" w:rsidRPr="003E1162">
        <w:rPr>
          <w:b/>
          <w:szCs w:val="20"/>
        </w:rPr>
        <w:t>Zakon o trgovačkim društvima</w:t>
      </w:r>
      <w:r w:rsidR="003E1162" w:rsidRPr="003E1162">
        <w:rPr>
          <w:szCs w:val="20"/>
        </w:rPr>
        <w:t>"</w:t>
      </w:r>
      <w:r w:rsidR="003E1162">
        <w:rPr>
          <w:szCs w:val="20"/>
        </w:rPr>
        <w:t>)</w:t>
      </w:r>
      <w:r w:rsidR="00FE3D3B">
        <w:rPr>
          <w:szCs w:val="20"/>
        </w:rPr>
        <w:t xml:space="preserve">, </w:t>
      </w:r>
      <w:r w:rsidR="003E1162">
        <w:rPr>
          <w:szCs w:val="20"/>
        </w:rPr>
        <w:t>Glavna skupština</w:t>
      </w:r>
      <w:r w:rsidR="00FE3D3B">
        <w:rPr>
          <w:szCs w:val="20"/>
        </w:rPr>
        <w:t xml:space="preserve"> društva CIAK GRUPA d.d.</w:t>
      </w:r>
      <w:r w:rsidR="00911CF8">
        <w:rPr>
          <w:szCs w:val="20"/>
        </w:rPr>
        <w:t xml:space="preserve">, sa sjedištem u Zagrebu, Savska Opatovina 36, </w:t>
      </w:r>
      <w:r w:rsidR="00B270B8">
        <w:rPr>
          <w:szCs w:val="20"/>
        </w:rPr>
        <w:t>upisan</w:t>
      </w:r>
      <w:r w:rsidR="009A1D06">
        <w:rPr>
          <w:szCs w:val="20"/>
        </w:rPr>
        <w:t>og</w:t>
      </w:r>
      <w:r w:rsidR="00B270B8">
        <w:rPr>
          <w:szCs w:val="20"/>
        </w:rPr>
        <w:t xml:space="preserve"> u s</w:t>
      </w:r>
      <w:r w:rsidR="00B270B8" w:rsidRPr="00B270B8">
        <w:rPr>
          <w:szCs w:val="20"/>
        </w:rPr>
        <w:t xml:space="preserve">udski registar Trgovačkog suda u Zagrebu pod matičnim brojem subjekta (MBS): 080286194, osobni identifikacijski broj (OIB): </w:t>
      </w:r>
      <w:r w:rsidR="00911CF8" w:rsidRPr="00911CF8">
        <w:rPr>
          <w:szCs w:val="20"/>
        </w:rPr>
        <w:t>28466564680</w:t>
      </w:r>
      <w:r w:rsidR="00911CF8">
        <w:rPr>
          <w:szCs w:val="20"/>
        </w:rPr>
        <w:t xml:space="preserve">, </w:t>
      </w:r>
      <w:r w:rsidR="00FE3D3B">
        <w:rPr>
          <w:szCs w:val="20"/>
        </w:rPr>
        <w:t xml:space="preserve">na sjednici održanoj </w:t>
      </w:r>
      <w:r w:rsidR="002332FF" w:rsidRPr="00C464D4">
        <w:rPr>
          <w:szCs w:val="20"/>
        </w:rPr>
        <w:t>24.06.2021.</w:t>
      </w:r>
      <w:r w:rsidR="00FE3D3B">
        <w:rPr>
          <w:szCs w:val="20"/>
        </w:rPr>
        <w:t xml:space="preserve"> </w:t>
      </w:r>
      <w:r w:rsidR="009A1D06">
        <w:rPr>
          <w:szCs w:val="20"/>
        </w:rPr>
        <w:t>donijela</w:t>
      </w:r>
      <w:r w:rsidR="00FE3D3B">
        <w:rPr>
          <w:szCs w:val="20"/>
        </w:rPr>
        <w:t xml:space="preserve"> je sljedeći </w:t>
      </w:r>
    </w:p>
    <w:p w14:paraId="679C68FF" w14:textId="77777777" w:rsidR="00FE3D3B" w:rsidRDefault="00FE3D3B" w:rsidP="00712AEA">
      <w:pPr>
        <w:jc w:val="both"/>
        <w:rPr>
          <w:szCs w:val="20"/>
        </w:rPr>
      </w:pPr>
    </w:p>
    <w:p w14:paraId="7674FE89" w14:textId="77777777" w:rsidR="00FE3D3B" w:rsidRDefault="00911CF8" w:rsidP="00911CF8">
      <w:pPr>
        <w:jc w:val="center"/>
        <w:rPr>
          <w:b/>
          <w:sz w:val="24"/>
          <w:szCs w:val="24"/>
        </w:rPr>
      </w:pPr>
      <w:r w:rsidRPr="00911CF8">
        <w:rPr>
          <w:b/>
          <w:sz w:val="24"/>
          <w:szCs w:val="24"/>
        </w:rPr>
        <w:t xml:space="preserve">POSLOVNIK O RADU </w:t>
      </w:r>
    </w:p>
    <w:p w14:paraId="0155D04C" w14:textId="77777777" w:rsidR="003E1162" w:rsidRDefault="003E1162" w:rsidP="00911CF8">
      <w:pPr>
        <w:jc w:val="center"/>
        <w:rPr>
          <w:b/>
          <w:sz w:val="24"/>
          <w:szCs w:val="24"/>
        </w:rPr>
      </w:pPr>
      <w:r>
        <w:rPr>
          <w:b/>
          <w:sz w:val="24"/>
          <w:szCs w:val="24"/>
        </w:rPr>
        <w:t>GLAVNE SKUPŠTINE</w:t>
      </w:r>
    </w:p>
    <w:p w14:paraId="5424B745" w14:textId="77777777" w:rsidR="003E1162" w:rsidRPr="003E1162" w:rsidRDefault="003E1162" w:rsidP="00911CF8">
      <w:pPr>
        <w:jc w:val="center"/>
        <w:rPr>
          <w:sz w:val="24"/>
          <w:szCs w:val="24"/>
        </w:rPr>
      </w:pPr>
      <w:r w:rsidRPr="003E1162">
        <w:rPr>
          <w:sz w:val="24"/>
          <w:szCs w:val="24"/>
        </w:rPr>
        <w:t>(</w:t>
      </w:r>
      <w:r>
        <w:rPr>
          <w:sz w:val="24"/>
          <w:szCs w:val="24"/>
        </w:rPr>
        <w:t>"</w:t>
      </w:r>
      <w:r w:rsidRPr="003E1162">
        <w:rPr>
          <w:b/>
          <w:sz w:val="24"/>
          <w:szCs w:val="24"/>
        </w:rPr>
        <w:t>Poslovnik</w:t>
      </w:r>
      <w:r w:rsidRPr="003E1162">
        <w:rPr>
          <w:sz w:val="24"/>
          <w:szCs w:val="24"/>
        </w:rPr>
        <w:t>")</w:t>
      </w:r>
    </w:p>
    <w:p w14:paraId="1F97ACBC" w14:textId="77777777" w:rsidR="00FE3D3B" w:rsidRDefault="00FE3D3B" w:rsidP="00712AEA">
      <w:pPr>
        <w:jc w:val="both"/>
        <w:rPr>
          <w:szCs w:val="20"/>
        </w:rPr>
      </w:pPr>
    </w:p>
    <w:p w14:paraId="18CA5EFF" w14:textId="77777777" w:rsidR="00FE3D3B" w:rsidRPr="0022750E" w:rsidRDefault="0022750E" w:rsidP="0022750E">
      <w:pPr>
        <w:jc w:val="both"/>
        <w:rPr>
          <w:b/>
          <w:szCs w:val="20"/>
        </w:rPr>
      </w:pPr>
      <w:r>
        <w:rPr>
          <w:b/>
          <w:szCs w:val="20"/>
        </w:rPr>
        <w:t>I</w:t>
      </w:r>
      <w:r>
        <w:rPr>
          <w:b/>
          <w:szCs w:val="20"/>
        </w:rPr>
        <w:tab/>
      </w:r>
      <w:r w:rsidR="00911CF8" w:rsidRPr="0022750E">
        <w:rPr>
          <w:b/>
          <w:szCs w:val="20"/>
        </w:rPr>
        <w:t>Opće odredbe</w:t>
      </w:r>
    </w:p>
    <w:p w14:paraId="26AB270B" w14:textId="77777777" w:rsidR="00FE3D3B" w:rsidRPr="00911CF8" w:rsidRDefault="00911CF8" w:rsidP="00911CF8">
      <w:pPr>
        <w:jc w:val="center"/>
        <w:rPr>
          <w:b/>
          <w:szCs w:val="20"/>
        </w:rPr>
      </w:pPr>
      <w:r w:rsidRPr="00911CF8">
        <w:rPr>
          <w:b/>
          <w:szCs w:val="20"/>
        </w:rPr>
        <w:t>Članak 1.</w:t>
      </w:r>
    </w:p>
    <w:p w14:paraId="0F0592A3" w14:textId="77777777" w:rsidR="00712AEA" w:rsidRDefault="00911CF8" w:rsidP="00911CF8">
      <w:pPr>
        <w:jc w:val="both"/>
        <w:rPr>
          <w:szCs w:val="20"/>
        </w:rPr>
      </w:pPr>
      <w:r>
        <w:rPr>
          <w:szCs w:val="20"/>
        </w:rPr>
        <w:t xml:space="preserve">CIAK GRUPA d.d. je dioničko društvo </w:t>
      </w:r>
      <w:r w:rsidR="0021073B" w:rsidRPr="0021073B">
        <w:rPr>
          <w:szCs w:val="20"/>
        </w:rPr>
        <w:t xml:space="preserve">sa sjedištem u Zagrebu, Savska Opatovina 36, OIB: 28466564680 </w:t>
      </w:r>
      <w:r>
        <w:rPr>
          <w:szCs w:val="20"/>
        </w:rPr>
        <w:t>(</w:t>
      </w:r>
      <w:r w:rsidR="0021073B">
        <w:rPr>
          <w:szCs w:val="20"/>
        </w:rPr>
        <w:t xml:space="preserve">dalje: </w:t>
      </w:r>
      <w:r>
        <w:rPr>
          <w:szCs w:val="20"/>
        </w:rPr>
        <w:t>"</w:t>
      </w:r>
      <w:r w:rsidRPr="00911CF8">
        <w:rPr>
          <w:b/>
          <w:szCs w:val="20"/>
        </w:rPr>
        <w:t>Društvo</w:t>
      </w:r>
      <w:r>
        <w:rPr>
          <w:szCs w:val="20"/>
        </w:rPr>
        <w:t xml:space="preserve">") koje posluje sudjelovanjem </w:t>
      </w:r>
      <w:r w:rsidR="000A112A" w:rsidRPr="00911CF8">
        <w:rPr>
          <w:szCs w:val="20"/>
        </w:rPr>
        <w:t>u vlasništvu i upravljanju u drugim trgovačkim društvima čije</w:t>
      </w:r>
      <w:r w:rsidR="000A112A">
        <w:rPr>
          <w:szCs w:val="20"/>
        </w:rPr>
        <w:t xml:space="preserve"> su djelatnosti usko povezane s gospodarskim aktivnostima distribucije </w:t>
      </w:r>
      <w:r w:rsidR="000A112A" w:rsidRPr="000A112A">
        <w:rPr>
          <w:szCs w:val="20"/>
        </w:rPr>
        <w:t>rezervnih dijelova i auto</w:t>
      </w:r>
      <w:r w:rsidR="000A112A">
        <w:rPr>
          <w:szCs w:val="20"/>
        </w:rPr>
        <w:t>-</w:t>
      </w:r>
      <w:r w:rsidR="000A112A" w:rsidRPr="000A112A">
        <w:rPr>
          <w:szCs w:val="20"/>
        </w:rPr>
        <w:t>opreme</w:t>
      </w:r>
      <w:r w:rsidR="000A112A">
        <w:rPr>
          <w:szCs w:val="20"/>
        </w:rPr>
        <w:t xml:space="preserve"> za široki spektar cestovnih vozila te održivog gospodarenja otpadom</w:t>
      </w:r>
      <w:r w:rsidR="009651EC">
        <w:rPr>
          <w:szCs w:val="20"/>
        </w:rPr>
        <w:t xml:space="preserve"> (dalje: "</w:t>
      </w:r>
      <w:r w:rsidR="009651EC" w:rsidRPr="009651EC">
        <w:rPr>
          <w:b/>
          <w:szCs w:val="20"/>
        </w:rPr>
        <w:t>Grupa</w:t>
      </w:r>
      <w:r w:rsidR="009651EC">
        <w:rPr>
          <w:szCs w:val="20"/>
        </w:rPr>
        <w:t>")</w:t>
      </w:r>
      <w:r w:rsidR="000A112A">
        <w:rPr>
          <w:szCs w:val="20"/>
        </w:rPr>
        <w:t xml:space="preserve">. </w:t>
      </w:r>
      <w:r w:rsidRPr="00911CF8">
        <w:rPr>
          <w:szCs w:val="20"/>
        </w:rPr>
        <w:t xml:space="preserve">Društvo je vladajuće društvo Grupe koju čine </w:t>
      </w:r>
      <w:r w:rsidR="000A112A">
        <w:rPr>
          <w:szCs w:val="20"/>
        </w:rPr>
        <w:t xml:space="preserve">Društvo </w:t>
      </w:r>
      <w:r w:rsidRPr="00911CF8">
        <w:rPr>
          <w:szCs w:val="20"/>
        </w:rPr>
        <w:t>i njegova neposredno i posredno ovisna društva.</w:t>
      </w:r>
    </w:p>
    <w:p w14:paraId="63D72F2F" w14:textId="77777777" w:rsidR="000A112A" w:rsidRDefault="000A112A" w:rsidP="000A112A">
      <w:pPr>
        <w:jc w:val="center"/>
        <w:rPr>
          <w:b/>
          <w:szCs w:val="20"/>
        </w:rPr>
      </w:pPr>
      <w:r w:rsidRPr="000A112A">
        <w:rPr>
          <w:b/>
          <w:szCs w:val="20"/>
        </w:rPr>
        <w:t>Članak 2.</w:t>
      </w:r>
    </w:p>
    <w:p w14:paraId="513A1236" w14:textId="77777777" w:rsidR="00C524C8" w:rsidRDefault="003E1162" w:rsidP="000A112A">
      <w:pPr>
        <w:jc w:val="both"/>
        <w:rPr>
          <w:szCs w:val="20"/>
        </w:rPr>
      </w:pPr>
      <w:r w:rsidRPr="003E1162">
        <w:rPr>
          <w:szCs w:val="20"/>
        </w:rPr>
        <w:t>Ovim Poslovnikom uređuju se pr</w:t>
      </w:r>
      <w:r w:rsidR="00086422">
        <w:rPr>
          <w:szCs w:val="20"/>
        </w:rPr>
        <w:t>avila za pripremu i provođenje G</w:t>
      </w:r>
      <w:r w:rsidRPr="003E1162">
        <w:rPr>
          <w:szCs w:val="20"/>
        </w:rPr>
        <w:t xml:space="preserve">lavne skupštine </w:t>
      </w:r>
      <w:r>
        <w:rPr>
          <w:szCs w:val="20"/>
        </w:rPr>
        <w:t>Društva</w:t>
      </w:r>
      <w:r w:rsidR="00C524C8">
        <w:rPr>
          <w:szCs w:val="20"/>
        </w:rPr>
        <w:t>, odnosno:</w:t>
      </w:r>
    </w:p>
    <w:p w14:paraId="3BD99049" w14:textId="77777777" w:rsidR="009A1D06" w:rsidRDefault="00234807" w:rsidP="00C524C8">
      <w:pPr>
        <w:pStyle w:val="ListParagraph"/>
        <w:numPr>
          <w:ilvl w:val="0"/>
          <w:numId w:val="37"/>
        </w:numPr>
        <w:ind w:left="567" w:hanging="567"/>
        <w:jc w:val="both"/>
        <w:rPr>
          <w:szCs w:val="20"/>
        </w:rPr>
      </w:pPr>
      <w:r>
        <w:rPr>
          <w:szCs w:val="20"/>
        </w:rPr>
        <w:t>s</w:t>
      </w:r>
      <w:r w:rsidR="00086422">
        <w:rPr>
          <w:szCs w:val="20"/>
        </w:rPr>
        <w:t>astav G</w:t>
      </w:r>
      <w:r w:rsidR="009A1D06">
        <w:rPr>
          <w:szCs w:val="20"/>
        </w:rPr>
        <w:t>lavne skupštine Društva;</w:t>
      </w:r>
    </w:p>
    <w:p w14:paraId="2481253A" w14:textId="77777777" w:rsidR="009A1D06" w:rsidRDefault="00234807" w:rsidP="00C524C8">
      <w:pPr>
        <w:pStyle w:val="ListParagraph"/>
        <w:numPr>
          <w:ilvl w:val="0"/>
          <w:numId w:val="37"/>
        </w:numPr>
        <w:ind w:left="567" w:hanging="567"/>
        <w:jc w:val="both"/>
        <w:rPr>
          <w:szCs w:val="20"/>
        </w:rPr>
      </w:pPr>
      <w:r>
        <w:rPr>
          <w:szCs w:val="20"/>
        </w:rPr>
        <w:t>s</w:t>
      </w:r>
      <w:r w:rsidR="00086422">
        <w:rPr>
          <w:szCs w:val="20"/>
        </w:rPr>
        <w:t>udjelovanje na G</w:t>
      </w:r>
      <w:r w:rsidR="009A1D06">
        <w:rPr>
          <w:szCs w:val="20"/>
        </w:rPr>
        <w:t>lavnoj skupštini Društva;</w:t>
      </w:r>
    </w:p>
    <w:p w14:paraId="097DDA58" w14:textId="77777777" w:rsidR="003E1162" w:rsidRDefault="00086422" w:rsidP="00C524C8">
      <w:pPr>
        <w:pStyle w:val="ListParagraph"/>
        <w:numPr>
          <w:ilvl w:val="0"/>
          <w:numId w:val="37"/>
        </w:numPr>
        <w:ind w:left="567" w:hanging="567"/>
        <w:jc w:val="both"/>
        <w:rPr>
          <w:szCs w:val="20"/>
        </w:rPr>
      </w:pPr>
      <w:r>
        <w:rPr>
          <w:szCs w:val="20"/>
        </w:rPr>
        <w:t>sazivanje sjednica G</w:t>
      </w:r>
      <w:r w:rsidR="00C524C8">
        <w:rPr>
          <w:szCs w:val="20"/>
        </w:rPr>
        <w:t>lavne skupštine Društva;</w:t>
      </w:r>
    </w:p>
    <w:p w14:paraId="3C2E2541" w14:textId="77777777" w:rsidR="009A1D06" w:rsidRDefault="009A1D06" w:rsidP="00C524C8">
      <w:pPr>
        <w:pStyle w:val="ListParagraph"/>
        <w:numPr>
          <w:ilvl w:val="0"/>
          <w:numId w:val="37"/>
        </w:numPr>
        <w:ind w:left="567" w:hanging="567"/>
        <w:jc w:val="both"/>
        <w:rPr>
          <w:szCs w:val="20"/>
        </w:rPr>
      </w:pPr>
      <w:r>
        <w:rPr>
          <w:szCs w:val="20"/>
        </w:rPr>
        <w:t>popis dioničara;</w:t>
      </w:r>
    </w:p>
    <w:p w14:paraId="51580CCC" w14:textId="77777777" w:rsidR="009A1D06" w:rsidRDefault="00086422" w:rsidP="00C524C8">
      <w:pPr>
        <w:pStyle w:val="ListParagraph"/>
        <w:numPr>
          <w:ilvl w:val="0"/>
          <w:numId w:val="37"/>
        </w:numPr>
        <w:ind w:left="567" w:hanging="567"/>
        <w:jc w:val="both"/>
        <w:rPr>
          <w:szCs w:val="20"/>
        </w:rPr>
      </w:pPr>
      <w:r>
        <w:rPr>
          <w:szCs w:val="20"/>
        </w:rPr>
        <w:t>tijek G</w:t>
      </w:r>
      <w:r w:rsidR="009A1D06">
        <w:rPr>
          <w:szCs w:val="20"/>
        </w:rPr>
        <w:t>lavne skupštine Društva;</w:t>
      </w:r>
    </w:p>
    <w:p w14:paraId="39EFD450" w14:textId="77777777" w:rsidR="00C524C8" w:rsidRDefault="00086422" w:rsidP="00C524C8">
      <w:pPr>
        <w:pStyle w:val="ListParagraph"/>
        <w:numPr>
          <w:ilvl w:val="0"/>
          <w:numId w:val="37"/>
        </w:numPr>
        <w:ind w:left="567" w:hanging="567"/>
        <w:jc w:val="both"/>
        <w:rPr>
          <w:szCs w:val="20"/>
        </w:rPr>
      </w:pPr>
      <w:r>
        <w:rPr>
          <w:szCs w:val="20"/>
        </w:rPr>
        <w:t>odlučivanje na G</w:t>
      </w:r>
      <w:r w:rsidR="009A1D06">
        <w:rPr>
          <w:szCs w:val="20"/>
        </w:rPr>
        <w:t>lavnoj skupštini</w:t>
      </w:r>
      <w:r w:rsidR="00C524C8">
        <w:rPr>
          <w:szCs w:val="20"/>
        </w:rPr>
        <w:t xml:space="preserve"> Društva;</w:t>
      </w:r>
    </w:p>
    <w:p w14:paraId="40B0D19C" w14:textId="77777777" w:rsidR="00C524C8" w:rsidRPr="00C524C8" w:rsidRDefault="00086422" w:rsidP="00C524C8">
      <w:pPr>
        <w:pStyle w:val="ListParagraph"/>
        <w:numPr>
          <w:ilvl w:val="0"/>
          <w:numId w:val="37"/>
        </w:numPr>
        <w:ind w:left="567" w:hanging="567"/>
        <w:jc w:val="both"/>
        <w:rPr>
          <w:szCs w:val="20"/>
        </w:rPr>
      </w:pPr>
      <w:r>
        <w:rPr>
          <w:szCs w:val="20"/>
        </w:rPr>
        <w:t>obveze i prava predsjednika G</w:t>
      </w:r>
      <w:r w:rsidR="009A1D06">
        <w:rPr>
          <w:szCs w:val="20"/>
        </w:rPr>
        <w:t>lavne skupštine</w:t>
      </w:r>
      <w:r w:rsidR="00C524C8">
        <w:rPr>
          <w:szCs w:val="20"/>
        </w:rPr>
        <w:t xml:space="preserve"> Društva.</w:t>
      </w:r>
    </w:p>
    <w:p w14:paraId="5A6631A0" w14:textId="77777777" w:rsidR="00F31E70" w:rsidRDefault="003E1162" w:rsidP="000A112A">
      <w:pPr>
        <w:jc w:val="both"/>
        <w:rPr>
          <w:szCs w:val="20"/>
        </w:rPr>
      </w:pPr>
      <w:r w:rsidRPr="003E1162">
        <w:rPr>
          <w:szCs w:val="20"/>
        </w:rPr>
        <w:t xml:space="preserve">Odredbe ovog Poslovnika </w:t>
      </w:r>
      <w:r>
        <w:rPr>
          <w:szCs w:val="20"/>
        </w:rPr>
        <w:t>primjenjuju</w:t>
      </w:r>
      <w:r w:rsidRPr="003E1162">
        <w:rPr>
          <w:szCs w:val="20"/>
        </w:rPr>
        <w:t xml:space="preserve"> se na d</w:t>
      </w:r>
      <w:r>
        <w:rPr>
          <w:szCs w:val="20"/>
        </w:rPr>
        <w:t xml:space="preserve">ioničare koji </w:t>
      </w:r>
      <w:r w:rsidR="00086422">
        <w:rPr>
          <w:szCs w:val="20"/>
        </w:rPr>
        <w:t>sudjeluju u radu G</w:t>
      </w:r>
      <w:r w:rsidRPr="003E1162">
        <w:rPr>
          <w:szCs w:val="20"/>
        </w:rPr>
        <w:t>lavne skupštine, odnosno njihove zastupnike i pomoćnike, kao i druge osobe koje su nazočne i</w:t>
      </w:r>
      <w:r w:rsidR="00086422">
        <w:rPr>
          <w:szCs w:val="20"/>
        </w:rPr>
        <w:t>li sudjeluju u pripremi i radu G</w:t>
      </w:r>
      <w:r w:rsidRPr="003E1162">
        <w:rPr>
          <w:szCs w:val="20"/>
        </w:rPr>
        <w:t>lavne skupštine</w:t>
      </w:r>
      <w:r>
        <w:rPr>
          <w:szCs w:val="20"/>
        </w:rPr>
        <w:t>.</w:t>
      </w:r>
    </w:p>
    <w:p w14:paraId="1D8AACCE" w14:textId="77777777" w:rsidR="00F31E70" w:rsidRDefault="00C524C8" w:rsidP="00C524C8">
      <w:pPr>
        <w:jc w:val="center"/>
        <w:rPr>
          <w:b/>
          <w:szCs w:val="20"/>
        </w:rPr>
      </w:pPr>
      <w:r>
        <w:rPr>
          <w:b/>
          <w:szCs w:val="20"/>
        </w:rPr>
        <w:t>Članak 3</w:t>
      </w:r>
      <w:r w:rsidR="00D1511F" w:rsidRPr="00C524C8">
        <w:rPr>
          <w:b/>
          <w:szCs w:val="20"/>
        </w:rPr>
        <w:t>.</w:t>
      </w:r>
    </w:p>
    <w:p w14:paraId="6C1420F7" w14:textId="77777777" w:rsidR="00C52A31" w:rsidRDefault="00C524C8" w:rsidP="00C52A31">
      <w:pPr>
        <w:spacing w:line="240" w:lineRule="auto"/>
        <w:jc w:val="both"/>
      </w:pPr>
      <w:r>
        <w:t xml:space="preserve">Glavna skupština donosi odluke i </w:t>
      </w:r>
      <w:r w:rsidR="00234807">
        <w:t>akte u okviru svoje nadležnosti</w:t>
      </w:r>
      <w:r>
        <w:t xml:space="preserve"> koja je propisana Zakonom o trgovačkim društvima i Statutom Društva</w:t>
      </w:r>
      <w:r w:rsidR="00C52A31">
        <w:t>, a osobito o:</w:t>
      </w:r>
    </w:p>
    <w:p w14:paraId="5B41A488" w14:textId="77777777" w:rsidR="00C52A31" w:rsidRDefault="00C52A31" w:rsidP="00C52A31">
      <w:pPr>
        <w:tabs>
          <w:tab w:val="left" w:pos="567"/>
        </w:tabs>
        <w:spacing w:after="0"/>
        <w:jc w:val="both"/>
      </w:pPr>
      <w:r>
        <w:t>a</w:t>
      </w:r>
      <w:r w:rsidR="00B6585C">
        <w:t>)</w:t>
      </w:r>
      <w:r w:rsidR="00B6585C">
        <w:tab/>
        <w:t>izboru i razrješenju članova N</w:t>
      </w:r>
      <w:r>
        <w:t>adzornog odbora Društva;</w:t>
      </w:r>
      <w:r>
        <w:tab/>
      </w:r>
    </w:p>
    <w:p w14:paraId="0051D88A" w14:textId="77777777" w:rsidR="00C52A31" w:rsidRDefault="00C52A31" w:rsidP="00C52A31">
      <w:pPr>
        <w:tabs>
          <w:tab w:val="left" w:pos="567"/>
        </w:tabs>
        <w:spacing w:after="0"/>
        <w:jc w:val="both"/>
      </w:pPr>
      <w:r>
        <w:t>b)</w:t>
      </w:r>
      <w:r>
        <w:tab/>
        <w:t>upotrebi dobiti;</w:t>
      </w:r>
    </w:p>
    <w:p w14:paraId="5EECE585" w14:textId="77777777" w:rsidR="00C52A31" w:rsidRDefault="00C52A31" w:rsidP="00C52A31">
      <w:pPr>
        <w:tabs>
          <w:tab w:val="left" w:pos="567"/>
        </w:tabs>
        <w:spacing w:after="0"/>
        <w:jc w:val="both"/>
      </w:pPr>
      <w:r>
        <w:t>c)</w:t>
      </w:r>
      <w:r w:rsidR="00B6585C">
        <w:tab/>
        <w:t>davanju razrješnice članovima Uprave Društva i N</w:t>
      </w:r>
      <w:r>
        <w:t>adzornog odbora Društva;</w:t>
      </w:r>
    </w:p>
    <w:p w14:paraId="412E12C8" w14:textId="77777777" w:rsidR="00C52A31" w:rsidRDefault="00C52A31" w:rsidP="00C52A31">
      <w:pPr>
        <w:tabs>
          <w:tab w:val="left" w:pos="567"/>
        </w:tabs>
        <w:spacing w:after="0"/>
        <w:jc w:val="both"/>
      </w:pPr>
      <w:r>
        <w:lastRenderedPageBreak/>
        <w:t>d)</w:t>
      </w:r>
      <w:r>
        <w:tab/>
        <w:t>imenovanju revizora Društva;</w:t>
      </w:r>
    </w:p>
    <w:p w14:paraId="1F93675D" w14:textId="77777777" w:rsidR="00C52A31" w:rsidRDefault="00234807" w:rsidP="00C52A31">
      <w:pPr>
        <w:tabs>
          <w:tab w:val="left" w:pos="567"/>
        </w:tabs>
        <w:spacing w:after="0"/>
        <w:jc w:val="both"/>
      </w:pPr>
      <w:r>
        <w:t>e)</w:t>
      </w:r>
      <w:r>
        <w:tab/>
        <w:t>izmjenama S</w:t>
      </w:r>
      <w:r w:rsidR="00C52A31">
        <w:t>tatuta</w:t>
      </w:r>
      <w:r>
        <w:t xml:space="preserve"> Društva</w:t>
      </w:r>
      <w:r w:rsidR="00C52A31">
        <w:t>;</w:t>
      </w:r>
    </w:p>
    <w:p w14:paraId="74F1130E" w14:textId="77777777" w:rsidR="00C52A31" w:rsidRDefault="00C52A31" w:rsidP="00C52A31">
      <w:pPr>
        <w:tabs>
          <w:tab w:val="left" w:pos="567"/>
        </w:tabs>
        <w:spacing w:after="0"/>
        <w:ind w:left="567" w:hanging="567"/>
        <w:jc w:val="both"/>
      </w:pPr>
      <w:r>
        <w:t>f)</w:t>
      </w:r>
      <w:r>
        <w:tab/>
        <w:t>povećanju i smanjenju temeljnoga kapitala Društva;</w:t>
      </w:r>
    </w:p>
    <w:p w14:paraId="5F74E9BC" w14:textId="77777777" w:rsidR="00C52A31" w:rsidRDefault="00C52A31" w:rsidP="00C52A31">
      <w:pPr>
        <w:tabs>
          <w:tab w:val="left" w:pos="567"/>
        </w:tabs>
        <w:spacing w:after="0"/>
        <w:ind w:left="567" w:hanging="567"/>
        <w:jc w:val="both"/>
      </w:pPr>
      <w:r>
        <w:t>g)</w:t>
      </w:r>
      <w:r>
        <w:tab/>
        <w:t>uvrštenju dionica Društva na uređeno tržište radi trgovanja i o povlačenju dionica s tog uvrštenja;</w:t>
      </w:r>
    </w:p>
    <w:p w14:paraId="2337AFA2" w14:textId="77777777" w:rsidR="00C52A31" w:rsidRDefault="00C52A31" w:rsidP="00C52A31">
      <w:pPr>
        <w:tabs>
          <w:tab w:val="left" w:pos="567"/>
        </w:tabs>
        <w:spacing w:after="0"/>
        <w:ind w:left="567" w:hanging="567"/>
        <w:jc w:val="both"/>
      </w:pPr>
      <w:r>
        <w:t>h)</w:t>
      </w:r>
      <w:r>
        <w:tab/>
        <w:t>prestanku Društva;</w:t>
      </w:r>
    </w:p>
    <w:p w14:paraId="2A59A7A1" w14:textId="77777777" w:rsidR="00C524C8" w:rsidRPr="00C52A31" w:rsidRDefault="00C52A31" w:rsidP="00C52A31">
      <w:pPr>
        <w:tabs>
          <w:tab w:val="left" w:pos="567"/>
        </w:tabs>
        <w:spacing w:after="0"/>
        <w:ind w:left="567" w:hanging="567"/>
        <w:jc w:val="both"/>
      </w:pPr>
      <w:r>
        <w:t>i)</w:t>
      </w:r>
      <w:r>
        <w:tab/>
        <w:t>drugim važnim pitanjima Društva</w:t>
      </w:r>
      <w:r w:rsidR="00C524C8">
        <w:t>.</w:t>
      </w:r>
    </w:p>
    <w:p w14:paraId="4C8093CB" w14:textId="77777777" w:rsidR="00C4709A" w:rsidRDefault="00C4709A" w:rsidP="00D1511F">
      <w:pPr>
        <w:jc w:val="both"/>
        <w:rPr>
          <w:szCs w:val="20"/>
        </w:rPr>
      </w:pPr>
    </w:p>
    <w:p w14:paraId="7BB2B772" w14:textId="77777777" w:rsidR="00C524C8" w:rsidRPr="00911CF8" w:rsidRDefault="00D1511F" w:rsidP="00D1511F">
      <w:pPr>
        <w:jc w:val="both"/>
        <w:rPr>
          <w:b/>
          <w:szCs w:val="20"/>
        </w:rPr>
      </w:pPr>
      <w:r w:rsidRPr="00911CF8">
        <w:rPr>
          <w:b/>
          <w:szCs w:val="20"/>
        </w:rPr>
        <w:t>I</w:t>
      </w:r>
      <w:r>
        <w:rPr>
          <w:b/>
          <w:szCs w:val="20"/>
        </w:rPr>
        <w:t>I</w:t>
      </w:r>
      <w:r w:rsidR="0022750E">
        <w:rPr>
          <w:b/>
          <w:szCs w:val="20"/>
        </w:rPr>
        <w:tab/>
      </w:r>
      <w:r w:rsidR="00086422">
        <w:rPr>
          <w:b/>
          <w:szCs w:val="20"/>
        </w:rPr>
        <w:t>Sastav G</w:t>
      </w:r>
      <w:r w:rsidR="00C524C8">
        <w:rPr>
          <w:b/>
          <w:szCs w:val="20"/>
        </w:rPr>
        <w:t>lavne skupštine</w:t>
      </w:r>
    </w:p>
    <w:p w14:paraId="1234956A" w14:textId="77777777" w:rsidR="00D1511F" w:rsidRDefault="00D1511F" w:rsidP="00D1511F">
      <w:pPr>
        <w:jc w:val="center"/>
        <w:rPr>
          <w:b/>
          <w:szCs w:val="20"/>
        </w:rPr>
      </w:pPr>
      <w:r w:rsidRPr="00D1511F">
        <w:rPr>
          <w:b/>
          <w:szCs w:val="20"/>
        </w:rPr>
        <w:t>Članak 4.</w:t>
      </w:r>
    </w:p>
    <w:p w14:paraId="0654C6DF" w14:textId="77777777" w:rsidR="00C524C8" w:rsidRDefault="00C524C8" w:rsidP="00D1511F">
      <w:pPr>
        <w:jc w:val="both"/>
        <w:rPr>
          <w:szCs w:val="20"/>
        </w:rPr>
      </w:pPr>
      <w:r w:rsidRPr="00C524C8">
        <w:rPr>
          <w:szCs w:val="20"/>
        </w:rPr>
        <w:t>Glavnu skupštinu Društva čine dioničari.</w:t>
      </w:r>
    </w:p>
    <w:p w14:paraId="7D5E17CC" w14:textId="77777777" w:rsidR="00C52A31" w:rsidRPr="00C52A31" w:rsidRDefault="00C52A31" w:rsidP="00C52A31">
      <w:pPr>
        <w:jc w:val="both"/>
        <w:rPr>
          <w:szCs w:val="20"/>
        </w:rPr>
      </w:pPr>
      <w:r w:rsidRPr="00C52A31">
        <w:rPr>
          <w:szCs w:val="20"/>
        </w:rPr>
        <w:t>Pravo glasa ostvaruje se prema broju dionica bez nominalnog iznosa. Svaka dio</w:t>
      </w:r>
      <w:r>
        <w:rPr>
          <w:szCs w:val="20"/>
        </w:rPr>
        <w:t>nica daje pravo na jedan glas.</w:t>
      </w:r>
    </w:p>
    <w:p w14:paraId="1DC3F58E" w14:textId="77777777" w:rsidR="00C52A31" w:rsidRPr="00C52A31" w:rsidRDefault="00C52A31" w:rsidP="00C52A31">
      <w:pPr>
        <w:jc w:val="both"/>
        <w:rPr>
          <w:szCs w:val="20"/>
        </w:rPr>
      </w:pPr>
      <w:r w:rsidRPr="00C52A31">
        <w:rPr>
          <w:szCs w:val="20"/>
        </w:rPr>
        <w:t xml:space="preserve">Članovi </w:t>
      </w:r>
      <w:r w:rsidR="00B6585C">
        <w:rPr>
          <w:szCs w:val="20"/>
        </w:rPr>
        <w:t>U</w:t>
      </w:r>
      <w:r w:rsidRPr="00C52A31">
        <w:rPr>
          <w:szCs w:val="20"/>
        </w:rPr>
        <w:t>prave i članovi</w:t>
      </w:r>
      <w:r w:rsidR="00B6585C">
        <w:rPr>
          <w:szCs w:val="20"/>
        </w:rPr>
        <w:t xml:space="preserve"> N</w:t>
      </w:r>
      <w:r w:rsidRPr="00C52A31">
        <w:rPr>
          <w:szCs w:val="20"/>
        </w:rPr>
        <w:t xml:space="preserve">adzornog odbora </w:t>
      </w:r>
      <w:r>
        <w:rPr>
          <w:szCs w:val="20"/>
        </w:rPr>
        <w:t xml:space="preserve">Društva moraju </w:t>
      </w:r>
      <w:r w:rsidR="00086422">
        <w:rPr>
          <w:szCs w:val="20"/>
        </w:rPr>
        <w:t>sudjelovati u radu G</w:t>
      </w:r>
      <w:r w:rsidRPr="00C52A31">
        <w:rPr>
          <w:szCs w:val="20"/>
        </w:rPr>
        <w:t>lavne skupštine</w:t>
      </w:r>
      <w:r>
        <w:rPr>
          <w:szCs w:val="20"/>
        </w:rPr>
        <w:t xml:space="preserve"> Društva</w:t>
      </w:r>
      <w:r w:rsidR="00234807">
        <w:rPr>
          <w:szCs w:val="20"/>
        </w:rPr>
        <w:t xml:space="preserve"> s time da članovi</w:t>
      </w:r>
      <w:r w:rsidR="00B6585C">
        <w:rPr>
          <w:szCs w:val="20"/>
        </w:rPr>
        <w:t xml:space="preserve"> N</w:t>
      </w:r>
      <w:r w:rsidRPr="00C52A31">
        <w:rPr>
          <w:szCs w:val="20"/>
        </w:rPr>
        <w:t xml:space="preserve">adzornog odbora </w:t>
      </w:r>
      <w:r>
        <w:rPr>
          <w:szCs w:val="20"/>
        </w:rPr>
        <w:t>D</w:t>
      </w:r>
      <w:r w:rsidR="00086422">
        <w:rPr>
          <w:szCs w:val="20"/>
        </w:rPr>
        <w:t>ruštva mogu sudjelovati u radu G</w:t>
      </w:r>
      <w:r w:rsidRPr="00C52A31">
        <w:rPr>
          <w:szCs w:val="20"/>
        </w:rPr>
        <w:t>la</w:t>
      </w:r>
      <w:r>
        <w:rPr>
          <w:szCs w:val="20"/>
        </w:rPr>
        <w:t>vne skupštine koristeći se pritom video-vezom ili drugim sredstvom koji omogućuje neposrednu kom</w:t>
      </w:r>
      <w:r w:rsidR="00B6585C">
        <w:rPr>
          <w:szCs w:val="20"/>
        </w:rPr>
        <w:t>unikaciju i sudjelovanje člana N</w:t>
      </w:r>
      <w:r>
        <w:rPr>
          <w:szCs w:val="20"/>
        </w:rPr>
        <w:t>adzornog odbora Društva.</w:t>
      </w:r>
    </w:p>
    <w:p w14:paraId="01B01996" w14:textId="77777777" w:rsidR="00C52A31" w:rsidRDefault="00C52A31" w:rsidP="00D1511F">
      <w:pPr>
        <w:jc w:val="both"/>
        <w:rPr>
          <w:szCs w:val="20"/>
        </w:rPr>
      </w:pPr>
      <w:r w:rsidRPr="00C52A31">
        <w:rPr>
          <w:szCs w:val="20"/>
        </w:rPr>
        <w:t>Glavna skupština može odlučiva</w:t>
      </w:r>
      <w:r>
        <w:rPr>
          <w:szCs w:val="20"/>
        </w:rPr>
        <w:t>ti o pitanjima vođenja poslova D</w:t>
      </w:r>
      <w:r w:rsidRPr="00C52A31">
        <w:rPr>
          <w:szCs w:val="20"/>
        </w:rPr>
        <w:t xml:space="preserve">ruštva samo na </w:t>
      </w:r>
      <w:r w:rsidR="00B6585C">
        <w:rPr>
          <w:szCs w:val="20"/>
        </w:rPr>
        <w:t>zahtjev U</w:t>
      </w:r>
      <w:r>
        <w:rPr>
          <w:szCs w:val="20"/>
        </w:rPr>
        <w:t>prave Društva</w:t>
      </w:r>
      <w:r w:rsidRPr="00C52A31">
        <w:rPr>
          <w:szCs w:val="20"/>
        </w:rPr>
        <w:t>.</w:t>
      </w:r>
    </w:p>
    <w:p w14:paraId="5BD25087" w14:textId="77777777" w:rsidR="009A1D06" w:rsidRDefault="009A1D06" w:rsidP="00D1511F">
      <w:pPr>
        <w:jc w:val="both"/>
        <w:rPr>
          <w:szCs w:val="20"/>
        </w:rPr>
      </w:pPr>
    </w:p>
    <w:p w14:paraId="2E683E5D" w14:textId="77777777" w:rsidR="00C52A31" w:rsidRPr="00C52A31" w:rsidRDefault="00C52A31" w:rsidP="00D1511F">
      <w:pPr>
        <w:jc w:val="both"/>
        <w:rPr>
          <w:b/>
          <w:szCs w:val="20"/>
        </w:rPr>
      </w:pPr>
      <w:r w:rsidRPr="00C52A31">
        <w:rPr>
          <w:b/>
          <w:szCs w:val="20"/>
        </w:rPr>
        <w:t>III</w:t>
      </w:r>
      <w:r w:rsidR="0022750E">
        <w:rPr>
          <w:b/>
          <w:szCs w:val="20"/>
        </w:rPr>
        <w:tab/>
      </w:r>
      <w:r w:rsidR="00B6585C">
        <w:rPr>
          <w:b/>
          <w:szCs w:val="20"/>
        </w:rPr>
        <w:t>Sudjelovanje na G</w:t>
      </w:r>
      <w:r w:rsidRPr="00C52A31">
        <w:rPr>
          <w:b/>
          <w:szCs w:val="20"/>
        </w:rPr>
        <w:t>lavnoj skupštini</w:t>
      </w:r>
    </w:p>
    <w:p w14:paraId="702D2ECE" w14:textId="77777777" w:rsidR="00D1511F" w:rsidRDefault="00D1511F" w:rsidP="00D1511F">
      <w:pPr>
        <w:jc w:val="center"/>
        <w:rPr>
          <w:b/>
          <w:szCs w:val="20"/>
        </w:rPr>
      </w:pPr>
      <w:r w:rsidRPr="00D1511F">
        <w:rPr>
          <w:b/>
          <w:szCs w:val="20"/>
        </w:rPr>
        <w:t>Članak 5.</w:t>
      </w:r>
    </w:p>
    <w:p w14:paraId="10697772" w14:textId="77777777" w:rsidR="00C52A31" w:rsidRDefault="00B6585C" w:rsidP="00C52A31">
      <w:pPr>
        <w:jc w:val="both"/>
        <w:rPr>
          <w:szCs w:val="20"/>
        </w:rPr>
      </w:pPr>
      <w:r>
        <w:rPr>
          <w:szCs w:val="20"/>
        </w:rPr>
        <w:t>Na G</w:t>
      </w:r>
      <w:r w:rsidR="00C52A31">
        <w:rPr>
          <w:szCs w:val="20"/>
        </w:rPr>
        <w:t>lavnoj skupštini D</w:t>
      </w:r>
      <w:r w:rsidR="00C52A31" w:rsidRPr="00C52A31">
        <w:rPr>
          <w:szCs w:val="20"/>
        </w:rPr>
        <w:t xml:space="preserve">ruštva mogu sudjelovati dioničari koji su prijavili društvu svoje sudjelovanje najkasnije 6 </w:t>
      </w:r>
      <w:r>
        <w:rPr>
          <w:szCs w:val="20"/>
        </w:rPr>
        <w:t>dana prije održavanja G</w:t>
      </w:r>
      <w:r w:rsidR="00C52A31" w:rsidRPr="00C52A31">
        <w:rPr>
          <w:szCs w:val="20"/>
        </w:rPr>
        <w:t xml:space="preserve">lavne skupštine. U taj rok se ne uračunava </w:t>
      </w:r>
      <w:r w:rsidR="00C52A31">
        <w:rPr>
          <w:szCs w:val="20"/>
        </w:rPr>
        <w:t xml:space="preserve">dan </w:t>
      </w:r>
      <w:r w:rsidR="00234807">
        <w:rPr>
          <w:szCs w:val="20"/>
        </w:rPr>
        <w:t>prispijeća</w:t>
      </w:r>
      <w:r w:rsidR="00D557AA">
        <w:rPr>
          <w:szCs w:val="20"/>
        </w:rPr>
        <w:t xml:space="preserve"> prijave D</w:t>
      </w:r>
      <w:r w:rsidR="00C52A31">
        <w:rPr>
          <w:szCs w:val="20"/>
        </w:rPr>
        <w:t>ruštvu.</w:t>
      </w:r>
    </w:p>
    <w:p w14:paraId="39180564" w14:textId="77777777" w:rsidR="00C4709A" w:rsidRDefault="00C4709A" w:rsidP="00D557AA">
      <w:pPr>
        <w:jc w:val="both"/>
        <w:rPr>
          <w:szCs w:val="20"/>
        </w:rPr>
      </w:pPr>
      <w:r w:rsidRPr="00C4709A">
        <w:rPr>
          <w:szCs w:val="20"/>
        </w:rPr>
        <w:t>Osobom ovlaštenom za zastupanje dioničara - pravne osobe smatra se osoba koja je ovlaštena zastupati tu pravnu osobu na osnovi zakona ili općeg akta pravne osobe.</w:t>
      </w:r>
    </w:p>
    <w:p w14:paraId="699390E9" w14:textId="77777777" w:rsidR="00C4709A" w:rsidRPr="00D557AA" w:rsidRDefault="00B6585C" w:rsidP="00D557AA">
      <w:pPr>
        <w:jc w:val="both"/>
        <w:rPr>
          <w:szCs w:val="20"/>
        </w:rPr>
      </w:pPr>
      <w:r>
        <w:rPr>
          <w:szCs w:val="20"/>
        </w:rPr>
        <w:t>Dioničari na G</w:t>
      </w:r>
      <w:r w:rsidR="00C4709A" w:rsidRPr="00C4709A">
        <w:rPr>
          <w:szCs w:val="20"/>
        </w:rPr>
        <w:t>lavnoj skupštini sudjeluju osobno ili preko zastupnika, odnosno punomoćnika.</w:t>
      </w:r>
    </w:p>
    <w:p w14:paraId="5D2B34B4" w14:textId="77777777" w:rsidR="003E5E02" w:rsidRDefault="00C4709A" w:rsidP="00D557AA">
      <w:pPr>
        <w:jc w:val="both"/>
        <w:rPr>
          <w:szCs w:val="20"/>
        </w:rPr>
      </w:pPr>
      <w:r w:rsidRPr="00C4709A">
        <w:rPr>
          <w:szCs w:val="20"/>
        </w:rPr>
        <w:t xml:space="preserve">Dioničare mogu zastupati punomoćnici temeljem pisane punomoći. Punomoćnik može biti pravna ili fizička osoba. </w:t>
      </w:r>
    </w:p>
    <w:p w14:paraId="5D91B31B" w14:textId="77777777" w:rsidR="00C4709A" w:rsidRDefault="00C4709A" w:rsidP="00D557AA">
      <w:pPr>
        <w:jc w:val="both"/>
        <w:rPr>
          <w:szCs w:val="20"/>
        </w:rPr>
      </w:pPr>
      <w:r w:rsidRPr="00C4709A">
        <w:rPr>
          <w:szCs w:val="20"/>
        </w:rPr>
        <w:t>Pisana punomoć mora sadržavati naznaku punomoćnika, naznaku dioničara koji izdaje punomoć, ukupan broj dionica, ovlast da sudjeluj</w:t>
      </w:r>
      <w:r w:rsidR="00086422">
        <w:rPr>
          <w:szCs w:val="20"/>
        </w:rPr>
        <w:t>e i glasuje u ime dioničara na G</w:t>
      </w:r>
      <w:r w:rsidRPr="00C4709A">
        <w:rPr>
          <w:szCs w:val="20"/>
        </w:rPr>
        <w:t>la</w:t>
      </w:r>
      <w:r>
        <w:rPr>
          <w:szCs w:val="20"/>
        </w:rPr>
        <w:t>vnoj skupštini D</w:t>
      </w:r>
      <w:r w:rsidRPr="00C4709A">
        <w:rPr>
          <w:szCs w:val="20"/>
        </w:rPr>
        <w:t>ruštva te dan izdavanja i vrijeme važenja punomoći</w:t>
      </w:r>
      <w:r>
        <w:rPr>
          <w:szCs w:val="20"/>
        </w:rPr>
        <w:t>.</w:t>
      </w:r>
    </w:p>
    <w:p w14:paraId="39910B38" w14:textId="77777777" w:rsidR="00B60067" w:rsidRDefault="00B60067" w:rsidP="00B60067">
      <w:pPr>
        <w:jc w:val="center"/>
        <w:rPr>
          <w:b/>
          <w:szCs w:val="20"/>
        </w:rPr>
      </w:pPr>
      <w:r w:rsidRPr="00B60067">
        <w:rPr>
          <w:b/>
          <w:szCs w:val="20"/>
        </w:rPr>
        <w:t>Članak 6.</w:t>
      </w:r>
    </w:p>
    <w:p w14:paraId="0C683937" w14:textId="77777777" w:rsidR="00B60067" w:rsidRDefault="00086422" w:rsidP="00B60067">
      <w:pPr>
        <w:jc w:val="both"/>
      </w:pPr>
      <w:r>
        <w:t>U radu G</w:t>
      </w:r>
      <w:r w:rsidR="00B60067">
        <w:t>lavne skupštine, osim dioničara i njihov</w:t>
      </w:r>
      <w:r w:rsidR="00B6585C">
        <w:t>ih punomoćnika, mogu po pozivu Uprave ili N</w:t>
      </w:r>
      <w:r w:rsidR="00B60067">
        <w:t xml:space="preserve">adzornog odbora Društva sudjelovati i druge osobe bez prava odlučivanja. </w:t>
      </w:r>
    </w:p>
    <w:p w14:paraId="1567AC9A" w14:textId="77777777" w:rsidR="00B60067" w:rsidRDefault="00B6585C" w:rsidP="00B60067">
      <w:pPr>
        <w:jc w:val="both"/>
      </w:pPr>
      <w:r>
        <w:t>Sjednici G</w:t>
      </w:r>
      <w:r w:rsidR="00B60067">
        <w:t>lavne skupšti</w:t>
      </w:r>
      <w:r>
        <w:t>ne obvezno prisustvuju članovi U</w:t>
      </w:r>
      <w:r w:rsidR="00B60067">
        <w:t xml:space="preserve">prave i javni bilježnik. </w:t>
      </w:r>
    </w:p>
    <w:p w14:paraId="781F9482" w14:textId="77777777" w:rsidR="0022750E" w:rsidRDefault="0022750E" w:rsidP="00C52A31">
      <w:pPr>
        <w:jc w:val="both"/>
        <w:rPr>
          <w:b/>
          <w:szCs w:val="20"/>
        </w:rPr>
      </w:pPr>
      <w:r w:rsidRPr="0022750E">
        <w:rPr>
          <w:b/>
          <w:szCs w:val="20"/>
        </w:rPr>
        <w:lastRenderedPageBreak/>
        <w:t>IV</w:t>
      </w:r>
      <w:r w:rsidRPr="0022750E">
        <w:rPr>
          <w:b/>
          <w:szCs w:val="20"/>
        </w:rPr>
        <w:tab/>
      </w:r>
      <w:r w:rsidR="00234807">
        <w:rPr>
          <w:b/>
          <w:szCs w:val="20"/>
        </w:rPr>
        <w:t>S</w:t>
      </w:r>
      <w:r w:rsidR="009A1D06">
        <w:rPr>
          <w:b/>
          <w:szCs w:val="20"/>
        </w:rPr>
        <w:t>azivanje</w:t>
      </w:r>
      <w:r w:rsidRPr="0022750E">
        <w:rPr>
          <w:b/>
          <w:szCs w:val="20"/>
        </w:rPr>
        <w:t xml:space="preserve"> sjednic</w:t>
      </w:r>
      <w:r w:rsidR="00B6585C">
        <w:rPr>
          <w:b/>
          <w:szCs w:val="20"/>
        </w:rPr>
        <w:t>a G</w:t>
      </w:r>
      <w:r w:rsidRPr="0022750E">
        <w:rPr>
          <w:b/>
          <w:szCs w:val="20"/>
        </w:rPr>
        <w:t>lavne skupštine</w:t>
      </w:r>
    </w:p>
    <w:p w14:paraId="6E91439F" w14:textId="77777777" w:rsidR="0022750E" w:rsidRDefault="0022750E" w:rsidP="0022750E">
      <w:pPr>
        <w:jc w:val="center"/>
        <w:rPr>
          <w:b/>
          <w:szCs w:val="20"/>
        </w:rPr>
      </w:pPr>
      <w:r>
        <w:rPr>
          <w:b/>
          <w:szCs w:val="20"/>
        </w:rPr>
        <w:t xml:space="preserve">Članak </w:t>
      </w:r>
      <w:r w:rsidR="00B74751">
        <w:rPr>
          <w:b/>
          <w:szCs w:val="20"/>
        </w:rPr>
        <w:t>7</w:t>
      </w:r>
      <w:r>
        <w:rPr>
          <w:b/>
          <w:szCs w:val="20"/>
        </w:rPr>
        <w:t>.</w:t>
      </w:r>
    </w:p>
    <w:p w14:paraId="55DC2977" w14:textId="77777777" w:rsidR="00234807" w:rsidRDefault="00234807" w:rsidP="00234807">
      <w:pPr>
        <w:jc w:val="both"/>
        <w:rPr>
          <w:szCs w:val="20"/>
        </w:rPr>
      </w:pPr>
      <w:r>
        <w:rPr>
          <w:szCs w:val="20"/>
        </w:rPr>
        <w:t>Glavna skupština</w:t>
      </w:r>
      <w:r w:rsidRPr="0022750E">
        <w:rPr>
          <w:szCs w:val="20"/>
        </w:rPr>
        <w:t xml:space="preserve"> mora se sazvati u slučajevima određenim</w:t>
      </w:r>
      <w:r>
        <w:rPr>
          <w:szCs w:val="20"/>
        </w:rPr>
        <w:t>a</w:t>
      </w:r>
      <w:r w:rsidRPr="0022750E">
        <w:rPr>
          <w:szCs w:val="20"/>
        </w:rPr>
        <w:t xml:space="preserve"> </w:t>
      </w:r>
      <w:r>
        <w:rPr>
          <w:szCs w:val="20"/>
        </w:rPr>
        <w:t xml:space="preserve">Zakonom o trgovačkim društvima, Statutom Društva, ostalim primjenjivim propisima i internim aktima Društva, </w:t>
      </w:r>
      <w:r w:rsidRPr="0022750E">
        <w:rPr>
          <w:szCs w:val="20"/>
        </w:rPr>
        <w:t xml:space="preserve">kao i uvijek </w:t>
      </w:r>
      <w:r>
        <w:rPr>
          <w:szCs w:val="20"/>
        </w:rPr>
        <w:t>kada to zahtijevaju interesi D</w:t>
      </w:r>
      <w:r w:rsidRPr="0022750E">
        <w:rPr>
          <w:szCs w:val="20"/>
        </w:rPr>
        <w:t>ruštva</w:t>
      </w:r>
      <w:r>
        <w:rPr>
          <w:szCs w:val="20"/>
        </w:rPr>
        <w:t>.</w:t>
      </w:r>
    </w:p>
    <w:p w14:paraId="7A2F9A0F" w14:textId="77777777" w:rsidR="003809A3" w:rsidRDefault="00B6585C" w:rsidP="00C52A31">
      <w:pPr>
        <w:jc w:val="both"/>
        <w:rPr>
          <w:szCs w:val="20"/>
        </w:rPr>
      </w:pPr>
      <w:r>
        <w:rPr>
          <w:szCs w:val="20"/>
        </w:rPr>
        <w:t>Glavnu skupštinu saziva U</w:t>
      </w:r>
      <w:r w:rsidR="0022750E">
        <w:rPr>
          <w:szCs w:val="20"/>
        </w:rPr>
        <w:t>prava D</w:t>
      </w:r>
      <w:r w:rsidR="0022750E" w:rsidRPr="0022750E">
        <w:rPr>
          <w:szCs w:val="20"/>
        </w:rPr>
        <w:t>ruštva koja o tome odlučuje običnom većinom glasova</w:t>
      </w:r>
      <w:r w:rsidR="0022750E">
        <w:rPr>
          <w:szCs w:val="20"/>
        </w:rPr>
        <w:t>.</w:t>
      </w:r>
    </w:p>
    <w:p w14:paraId="0F363DDE" w14:textId="77777777" w:rsidR="0022750E" w:rsidRDefault="003809A3" w:rsidP="00C52A31">
      <w:pPr>
        <w:jc w:val="both"/>
        <w:rPr>
          <w:szCs w:val="20"/>
        </w:rPr>
      </w:pPr>
      <w:r>
        <w:rPr>
          <w:szCs w:val="20"/>
        </w:rPr>
        <w:t xml:space="preserve">Sukladno primjenjivim odredbama </w:t>
      </w:r>
      <w:r w:rsidRPr="003809A3">
        <w:rPr>
          <w:szCs w:val="20"/>
        </w:rPr>
        <w:t>Zakona</w:t>
      </w:r>
      <w:r>
        <w:rPr>
          <w:szCs w:val="20"/>
        </w:rPr>
        <w:t xml:space="preserve"> o trgovačkim društvima, Statutom Društva i ostalim internim aktima</w:t>
      </w:r>
      <w:r w:rsidRPr="003809A3">
        <w:rPr>
          <w:szCs w:val="20"/>
        </w:rPr>
        <w:t xml:space="preserve"> Društva</w:t>
      </w:r>
      <w:r>
        <w:rPr>
          <w:szCs w:val="20"/>
        </w:rPr>
        <w:t>,</w:t>
      </w:r>
      <w:r w:rsidRPr="003809A3">
        <w:rPr>
          <w:szCs w:val="20"/>
        </w:rPr>
        <w:t xml:space="preserve"> </w:t>
      </w:r>
      <w:r w:rsidR="00B6585C">
        <w:rPr>
          <w:szCs w:val="20"/>
        </w:rPr>
        <w:t>N</w:t>
      </w:r>
      <w:r>
        <w:rPr>
          <w:szCs w:val="20"/>
        </w:rPr>
        <w:t>adzorni o</w:t>
      </w:r>
      <w:r w:rsidR="00B6585C">
        <w:rPr>
          <w:szCs w:val="20"/>
        </w:rPr>
        <w:t>dbor Društva ima pravo sazvati G</w:t>
      </w:r>
      <w:r>
        <w:rPr>
          <w:szCs w:val="20"/>
        </w:rPr>
        <w:t>lavnu skupštinu</w:t>
      </w:r>
      <w:r w:rsidR="00D557AA" w:rsidRPr="00D557AA">
        <w:rPr>
          <w:szCs w:val="20"/>
        </w:rPr>
        <w:t>.</w:t>
      </w:r>
    </w:p>
    <w:p w14:paraId="2EF03069" w14:textId="77777777" w:rsidR="007D60C6" w:rsidRDefault="00C4709A" w:rsidP="00C52A31">
      <w:pPr>
        <w:jc w:val="both"/>
        <w:rPr>
          <w:szCs w:val="20"/>
        </w:rPr>
      </w:pPr>
      <w:r w:rsidRPr="00C4709A">
        <w:rPr>
          <w:szCs w:val="20"/>
        </w:rPr>
        <w:t>U</w:t>
      </w:r>
      <w:r w:rsidR="00B6585C">
        <w:rPr>
          <w:szCs w:val="20"/>
        </w:rPr>
        <w:t>prava društva dužna je sazvati G</w:t>
      </w:r>
      <w:r w:rsidRPr="00C4709A">
        <w:rPr>
          <w:szCs w:val="20"/>
        </w:rPr>
        <w:t>l</w:t>
      </w:r>
      <w:r>
        <w:rPr>
          <w:szCs w:val="20"/>
        </w:rPr>
        <w:t>avnu skupštinu</w:t>
      </w:r>
      <w:r w:rsidR="007D60C6">
        <w:rPr>
          <w:szCs w:val="20"/>
        </w:rPr>
        <w:t>:</w:t>
      </w:r>
    </w:p>
    <w:p w14:paraId="4F7DFFEA" w14:textId="77777777" w:rsidR="007D60C6" w:rsidRDefault="007D60C6" w:rsidP="007D60C6">
      <w:pPr>
        <w:pStyle w:val="ListParagraph"/>
        <w:numPr>
          <w:ilvl w:val="0"/>
          <w:numId w:val="42"/>
        </w:numPr>
        <w:ind w:left="567" w:hanging="567"/>
        <w:jc w:val="both"/>
        <w:rPr>
          <w:szCs w:val="20"/>
        </w:rPr>
      </w:pPr>
      <w:r w:rsidRPr="007D60C6">
        <w:rPr>
          <w:szCs w:val="20"/>
        </w:rPr>
        <w:t>bez odgađanja nakon</w:t>
      </w:r>
      <w:r w:rsidR="00B6585C">
        <w:rPr>
          <w:szCs w:val="20"/>
        </w:rPr>
        <w:t xml:space="preserve"> što dobiju izvješće N</w:t>
      </w:r>
      <w:r>
        <w:rPr>
          <w:szCs w:val="20"/>
        </w:rPr>
        <w:t xml:space="preserve">adzornog odbora </w:t>
      </w:r>
      <w:r w:rsidRPr="007D60C6">
        <w:rPr>
          <w:szCs w:val="20"/>
        </w:rPr>
        <w:t>o godišnjim financijskim izvješćima, izvješću o stanju društva i prij</w:t>
      </w:r>
      <w:r>
        <w:rPr>
          <w:szCs w:val="20"/>
        </w:rPr>
        <w:t>edlogu odluke o upotrebi dobiti;</w:t>
      </w:r>
    </w:p>
    <w:p w14:paraId="2FCF90B2" w14:textId="77777777" w:rsidR="007D60C6" w:rsidRDefault="00B6585C" w:rsidP="007D60C6">
      <w:pPr>
        <w:pStyle w:val="ListParagraph"/>
        <w:numPr>
          <w:ilvl w:val="0"/>
          <w:numId w:val="42"/>
        </w:numPr>
        <w:ind w:left="567" w:hanging="567"/>
        <w:jc w:val="both"/>
        <w:rPr>
          <w:szCs w:val="20"/>
        </w:rPr>
      </w:pPr>
      <w:r>
        <w:rPr>
          <w:szCs w:val="20"/>
        </w:rPr>
        <w:t>kada to zatraži N</w:t>
      </w:r>
      <w:r w:rsidR="00C4709A" w:rsidRPr="007D60C6">
        <w:rPr>
          <w:szCs w:val="20"/>
        </w:rPr>
        <w:t>adzorni odbor</w:t>
      </w:r>
      <w:r w:rsidR="007D60C6">
        <w:rPr>
          <w:szCs w:val="20"/>
        </w:rPr>
        <w:t>;</w:t>
      </w:r>
      <w:r w:rsidR="00C4709A" w:rsidRPr="007D60C6">
        <w:rPr>
          <w:szCs w:val="20"/>
        </w:rPr>
        <w:t xml:space="preserve"> ili </w:t>
      </w:r>
    </w:p>
    <w:p w14:paraId="48EECA97" w14:textId="77777777" w:rsidR="00C4709A" w:rsidRPr="007D60C6" w:rsidRDefault="00C4709A" w:rsidP="007D60C6">
      <w:pPr>
        <w:pStyle w:val="ListParagraph"/>
        <w:numPr>
          <w:ilvl w:val="0"/>
          <w:numId w:val="42"/>
        </w:numPr>
        <w:ind w:left="567" w:hanging="567"/>
        <w:jc w:val="both"/>
        <w:rPr>
          <w:szCs w:val="20"/>
        </w:rPr>
      </w:pPr>
      <w:r w:rsidRPr="007D60C6">
        <w:rPr>
          <w:szCs w:val="20"/>
        </w:rPr>
        <w:t xml:space="preserve">ako to u pisanom obliku zatraže dioničari koji zajedno imaju udjele u visini od dvadesetoga dijela temeljnoga kapitala društva i navedu svrhu i razlog sazivanja te skupštine. </w:t>
      </w:r>
    </w:p>
    <w:p w14:paraId="0BDED91A" w14:textId="77777777" w:rsidR="00C52A31" w:rsidRPr="00C52A31" w:rsidRDefault="0022750E" w:rsidP="00C52A31">
      <w:pPr>
        <w:jc w:val="both"/>
        <w:rPr>
          <w:szCs w:val="20"/>
        </w:rPr>
      </w:pPr>
      <w:r w:rsidRPr="0022750E">
        <w:rPr>
          <w:szCs w:val="20"/>
        </w:rPr>
        <w:t>Glavna skupština se mora održati u prv</w:t>
      </w:r>
      <w:r>
        <w:rPr>
          <w:szCs w:val="20"/>
        </w:rPr>
        <w:t xml:space="preserve">ih osam mjeseci poslovne godine te se </w:t>
      </w:r>
      <w:r w:rsidR="00C52A31" w:rsidRPr="00C52A31">
        <w:rPr>
          <w:szCs w:val="20"/>
        </w:rPr>
        <w:t xml:space="preserve">mora sazvati najmanje trideset dana prije dana njezina održavanja. U taj rok se </w:t>
      </w:r>
      <w:r>
        <w:rPr>
          <w:szCs w:val="20"/>
        </w:rPr>
        <w:t>ne uračunava dan objave poziva.</w:t>
      </w:r>
    </w:p>
    <w:p w14:paraId="7F3B708A" w14:textId="77777777" w:rsidR="00C52A31" w:rsidRPr="00C52A31" w:rsidRDefault="00B6585C" w:rsidP="00C52A31">
      <w:pPr>
        <w:jc w:val="both"/>
        <w:rPr>
          <w:szCs w:val="20"/>
        </w:rPr>
      </w:pPr>
      <w:r>
        <w:rPr>
          <w:szCs w:val="20"/>
        </w:rPr>
        <w:t>U pozivu na G</w:t>
      </w:r>
      <w:r w:rsidR="00C52A31" w:rsidRPr="00C52A31">
        <w:rPr>
          <w:szCs w:val="20"/>
        </w:rPr>
        <w:t>lavnu skupštinu podrobnije se utvrđuju uvjeti sud</w:t>
      </w:r>
      <w:r>
        <w:rPr>
          <w:szCs w:val="20"/>
        </w:rPr>
        <w:t>jelovanja na G</w:t>
      </w:r>
      <w:r w:rsidR="0022750E">
        <w:rPr>
          <w:szCs w:val="20"/>
        </w:rPr>
        <w:t>lavnoj skupštini Društva.</w:t>
      </w:r>
    </w:p>
    <w:p w14:paraId="265963E2" w14:textId="77777777" w:rsidR="009A1D06" w:rsidRDefault="00C52A31" w:rsidP="00C52A31">
      <w:pPr>
        <w:jc w:val="both"/>
        <w:rPr>
          <w:szCs w:val="20"/>
        </w:rPr>
      </w:pPr>
      <w:r w:rsidRPr="00C52A31">
        <w:rPr>
          <w:szCs w:val="20"/>
        </w:rPr>
        <w:t xml:space="preserve">Dioničari koji ne ispunjavaju uvjete </w:t>
      </w:r>
      <w:r w:rsidR="00086422">
        <w:rPr>
          <w:szCs w:val="20"/>
        </w:rPr>
        <w:t>za sudjelovanje na sjednici G</w:t>
      </w:r>
      <w:r w:rsidR="0022750E">
        <w:rPr>
          <w:szCs w:val="20"/>
        </w:rPr>
        <w:t>lavne skupštine sukladno odredbama ovog Poslovnika, Statuta</w:t>
      </w:r>
      <w:r w:rsidRPr="00C52A31">
        <w:rPr>
          <w:szCs w:val="20"/>
        </w:rPr>
        <w:t xml:space="preserve"> i </w:t>
      </w:r>
      <w:r w:rsidR="0022750E">
        <w:rPr>
          <w:szCs w:val="20"/>
        </w:rPr>
        <w:t>poziva</w:t>
      </w:r>
      <w:r w:rsidRPr="00C52A31">
        <w:rPr>
          <w:szCs w:val="20"/>
        </w:rPr>
        <w:t xml:space="preserve"> n</w:t>
      </w:r>
      <w:r w:rsidR="00B6585C">
        <w:rPr>
          <w:szCs w:val="20"/>
        </w:rPr>
        <w:t>a G</w:t>
      </w:r>
      <w:r w:rsidRPr="00C52A31">
        <w:rPr>
          <w:szCs w:val="20"/>
        </w:rPr>
        <w:t>lavnu skupštin</w:t>
      </w:r>
      <w:r w:rsidR="0022750E">
        <w:rPr>
          <w:szCs w:val="20"/>
        </w:rPr>
        <w:t>u nemaju pravo sudjelo</w:t>
      </w:r>
      <w:r w:rsidR="00B6585C">
        <w:rPr>
          <w:szCs w:val="20"/>
        </w:rPr>
        <w:t>vanja na G</w:t>
      </w:r>
      <w:r w:rsidRPr="00C52A31">
        <w:rPr>
          <w:szCs w:val="20"/>
        </w:rPr>
        <w:t>lavnoj skupštini</w:t>
      </w:r>
      <w:r w:rsidR="0022750E">
        <w:rPr>
          <w:szCs w:val="20"/>
        </w:rPr>
        <w:t xml:space="preserve"> Društva.</w:t>
      </w:r>
    </w:p>
    <w:p w14:paraId="4E59916B" w14:textId="77777777" w:rsidR="004105F7" w:rsidRDefault="00C4709A" w:rsidP="00C4709A">
      <w:pPr>
        <w:jc w:val="center"/>
        <w:rPr>
          <w:b/>
          <w:szCs w:val="20"/>
        </w:rPr>
      </w:pPr>
      <w:r w:rsidRPr="00C4709A">
        <w:rPr>
          <w:b/>
          <w:szCs w:val="20"/>
        </w:rPr>
        <w:t xml:space="preserve">Članak </w:t>
      </w:r>
      <w:r w:rsidR="00B74751">
        <w:rPr>
          <w:b/>
          <w:szCs w:val="20"/>
        </w:rPr>
        <w:t>8</w:t>
      </w:r>
      <w:r w:rsidRPr="00C4709A">
        <w:rPr>
          <w:b/>
          <w:szCs w:val="20"/>
        </w:rPr>
        <w:t>.</w:t>
      </w:r>
    </w:p>
    <w:p w14:paraId="5D2C982D" w14:textId="77777777" w:rsidR="00154238" w:rsidRDefault="00154238" w:rsidP="00C4709A">
      <w:pPr>
        <w:jc w:val="both"/>
        <w:rPr>
          <w:szCs w:val="20"/>
        </w:rPr>
      </w:pPr>
      <w:r>
        <w:rPr>
          <w:szCs w:val="20"/>
        </w:rPr>
        <w:t xml:space="preserve">Poziv za održavanje </w:t>
      </w:r>
      <w:r w:rsidR="00B6585C">
        <w:rPr>
          <w:szCs w:val="20"/>
        </w:rPr>
        <w:t>G</w:t>
      </w:r>
      <w:r w:rsidRPr="00154238">
        <w:rPr>
          <w:szCs w:val="20"/>
        </w:rPr>
        <w:t xml:space="preserve">lavne skupštine </w:t>
      </w:r>
      <w:r>
        <w:rPr>
          <w:szCs w:val="20"/>
        </w:rPr>
        <w:t xml:space="preserve">Društva </w:t>
      </w:r>
      <w:r w:rsidRPr="00154238">
        <w:rPr>
          <w:szCs w:val="20"/>
        </w:rPr>
        <w:t>mora</w:t>
      </w:r>
      <w:r>
        <w:rPr>
          <w:szCs w:val="20"/>
        </w:rPr>
        <w:t>, između ostalog, sadržavati:</w:t>
      </w:r>
    </w:p>
    <w:p w14:paraId="12D6DC2E" w14:textId="77777777" w:rsidR="00B60067" w:rsidRPr="00B60067" w:rsidRDefault="00B60067" w:rsidP="00B60067">
      <w:pPr>
        <w:pStyle w:val="ListParagraph"/>
        <w:numPr>
          <w:ilvl w:val="0"/>
          <w:numId w:val="43"/>
        </w:numPr>
        <w:ind w:left="567" w:hanging="567"/>
        <w:jc w:val="both"/>
        <w:rPr>
          <w:szCs w:val="20"/>
        </w:rPr>
      </w:pPr>
      <w:r>
        <w:rPr>
          <w:szCs w:val="20"/>
        </w:rPr>
        <w:t xml:space="preserve">sadržaj odluke o sazivanju </w:t>
      </w:r>
      <w:r w:rsidR="00B6585C">
        <w:rPr>
          <w:szCs w:val="20"/>
        </w:rPr>
        <w:t>G</w:t>
      </w:r>
      <w:r w:rsidR="00154238" w:rsidRPr="00B60067">
        <w:rPr>
          <w:szCs w:val="20"/>
        </w:rPr>
        <w:t xml:space="preserve">lavne skupštine </w:t>
      </w:r>
      <w:r>
        <w:rPr>
          <w:szCs w:val="20"/>
        </w:rPr>
        <w:t>sukladno odredbama ovog Poslovnika</w:t>
      </w:r>
      <w:r w:rsidR="00086422">
        <w:rPr>
          <w:szCs w:val="20"/>
        </w:rPr>
        <w:t xml:space="preserve"> te dnevni red G</w:t>
      </w:r>
      <w:r w:rsidR="00154238" w:rsidRPr="00B60067">
        <w:rPr>
          <w:szCs w:val="20"/>
        </w:rPr>
        <w:t xml:space="preserve">lavne skupštine; </w:t>
      </w:r>
    </w:p>
    <w:p w14:paraId="57C97E6B" w14:textId="77777777" w:rsidR="00B60067" w:rsidRDefault="00154238" w:rsidP="00B60067">
      <w:pPr>
        <w:pStyle w:val="ListParagraph"/>
        <w:numPr>
          <w:ilvl w:val="0"/>
          <w:numId w:val="43"/>
        </w:numPr>
        <w:ind w:left="567" w:hanging="567"/>
        <w:jc w:val="both"/>
        <w:rPr>
          <w:szCs w:val="20"/>
        </w:rPr>
      </w:pPr>
      <w:r w:rsidRPr="00B60067">
        <w:rPr>
          <w:szCs w:val="20"/>
        </w:rPr>
        <w:t>prijedloge odluka za svaku točku dnevnog reda, te prijedloge a</w:t>
      </w:r>
      <w:r w:rsidR="003809A3">
        <w:rPr>
          <w:szCs w:val="20"/>
        </w:rPr>
        <w:t>kata čiji sadržaj</w:t>
      </w:r>
      <w:r w:rsidRPr="00B60067">
        <w:rPr>
          <w:szCs w:val="20"/>
        </w:rPr>
        <w:t xml:space="preserve"> se</w:t>
      </w:r>
      <w:r w:rsidR="00B60067">
        <w:rPr>
          <w:szCs w:val="20"/>
        </w:rPr>
        <w:t xml:space="preserve"> obavezno objavljuje</w:t>
      </w:r>
      <w:r w:rsidR="003809A3">
        <w:rPr>
          <w:szCs w:val="20"/>
        </w:rPr>
        <w:t xml:space="preserve"> sukladno primjenjivim odredbama zakona</w:t>
      </w:r>
      <w:r w:rsidR="00B60067">
        <w:rPr>
          <w:szCs w:val="20"/>
        </w:rPr>
        <w:t>;</w:t>
      </w:r>
    </w:p>
    <w:p w14:paraId="6803A111" w14:textId="77777777" w:rsidR="00B60067" w:rsidRPr="00B60067" w:rsidRDefault="00154238" w:rsidP="00B60067">
      <w:pPr>
        <w:pStyle w:val="ListParagraph"/>
        <w:numPr>
          <w:ilvl w:val="0"/>
          <w:numId w:val="43"/>
        </w:numPr>
        <w:ind w:left="567" w:hanging="567"/>
        <w:jc w:val="both"/>
        <w:rPr>
          <w:szCs w:val="20"/>
        </w:rPr>
      </w:pPr>
      <w:r w:rsidRPr="00B60067">
        <w:rPr>
          <w:szCs w:val="20"/>
        </w:rPr>
        <w:t>podatak koji se odnosi na mjesto, vrijeme i dan o</w:t>
      </w:r>
      <w:r w:rsidR="00B60067">
        <w:rPr>
          <w:szCs w:val="20"/>
        </w:rPr>
        <w:t xml:space="preserve">državanja eventualne slijedeće </w:t>
      </w:r>
      <w:r w:rsidR="00B6585C">
        <w:rPr>
          <w:szCs w:val="20"/>
        </w:rPr>
        <w:t>G</w:t>
      </w:r>
      <w:r w:rsidRPr="00B60067">
        <w:rPr>
          <w:szCs w:val="20"/>
        </w:rPr>
        <w:t xml:space="preserve">lavne skupštine u slučaju da prva iz bilo kojeg razloga ne bi bila održana; </w:t>
      </w:r>
    </w:p>
    <w:p w14:paraId="6E46ECFA" w14:textId="77777777" w:rsidR="00B60067" w:rsidRPr="00B60067" w:rsidRDefault="00154238" w:rsidP="00B60067">
      <w:pPr>
        <w:pStyle w:val="ListParagraph"/>
        <w:numPr>
          <w:ilvl w:val="0"/>
          <w:numId w:val="43"/>
        </w:numPr>
        <w:ind w:left="567" w:hanging="567"/>
        <w:jc w:val="both"/>
        <w:rPr>
          <w:szCs w:val="20"/>
        </w:rPr>
      </w:pPr>
      <w:r w:rsidRPr="00B60067">
        <w:rPr>
          <w:szCs w:val="20"/>
        </w:rPr>
        <w:t xml:space="preserve">podatak o ukupnom broju dionica i prava glasa u vrijeme sazivanja </w:t>
      </w:r>
      <w:r w:rsidR="00B6585C">
        <w:rPr>
          <w:szCs w:val="20"/>
        </w:rPr>
        <w:t>G</w:t>
      </w:r>
      <w:r w:rsidRPr="00B60067">
        <w:rPr>
          <w:szCs w:val="20"/>
        </w:rPr>
        <w:t xml:space="preserve">lavne skupštine; </w:t>
      </w:r>
    </w:p>
    <w:p w14:paraId="31FE30ED" w14:textId="77777777" w:rsidR="00B60067" w:rsidRPr="00B60067" w:rsidRDefault="00154238" w:rsidP="00B60067">
      <w:pPr>
        <w:pStyle w:val="ListParagraph"/>
        <w:numPr>
          <w:ilvl w:val="0"/>
          <w:numId w:val="43"/>
        </w:numPr>
        <w:ind w:left="567" w:hanging="567"/>
        <w:jc w:val="both"/>
        <w:rPr>
          <w:szCs w:val="20"/>
        </w:rPr>
      </w:pPr>
      <w:r w:rsidRPr="00B60067">
        <w:rPr>
          <w:szCs w:val="20"/>
        </w:rPr>
        <w:t xml:space="preserve">pretpostavke za sudjelovanje dioničara na </w:t>
      </w:r>
      <w:r w:rsidR="00086422">
        <w:rPr>
          <w:szCs w:val="20"/>
        </w:rPr>
        <w:t>G</w:t>
      </w:r>
      <w:r w:rsidRPr="00B60067">
        <w:rPr>
          <w:szCs w:val="20"/>
        </w:rPr>
        <w:t xml:space="preserve">lavnoj skupštini i korištenje prava glasa; </w:t>
      </w:r>
    </w:p>
    <w:p w14:paraId="7FA7C28B" w14:textId="77777777" w:rsidR="00B60067" w:rsidRDefault="00B60067" w:rsidP="00C4709A">
      <w:pPr>
        <w:pStyle w:val="ListParagraph"/>
        <w:numPr>
          <w:ilvl w:val="0"/>
          <w:numId w:val="43"/>
        </w:numPr>
        <w:ind w:left="567" w:hanging="567"/>
        <w:jc w:val="both"/>
        <w:rPr>
          <w:szCs w:val="20"/>
        </w:rPr>
      </w:pPr>
      <w:r>
        <w:t>n</w:t>
      </w:r>
      <w:r w:rsidR="00154238" w:rsidRPr="00B60067">
        <w:rPr>
          <w:szCs w:val="20"/>
        </w:rPr>
        <w:t>aznaku mjesta gdje se mogu dobiti na uvid materij</w:t>
      </w:r>
      <w:r>
        <w:rPr>
          <w:szCs w:val="20"/>
        </w:rPr>
        <w:t xml:space="preserve">ali o </w:t>
      </w:r>
      <w:r w:rsidR="003809A3">
        <w:rPr>
          <w:szCs w:val="20"/>
        </w:rPr>
        <w:t>točkama</w:t>
      </w:r>
      <w:r>
        <w:rPr>
          <w:szCs w:val="20"/>
        </w:rPr>
        <w:t xml:space="preserve"> </w:t>
      </w:r>
      <w:r w:rsidR="003809A3">
        <w:rPr>
          <w:szCs w:val="20"/>
        </w:rPr>
        <w:t>dnevnog reda</w:t>
      </w:r>
      <w:r>
        <w:rPr>
          <w:szCs w:val="20"/>
        </w:rPr>
        <w:t>.</w:t>
      </w:r>
    </w:p>
    <w:p w14:paraId="61DF5584" w14:textId="77777777" w:rsidR="00154238" w:rsidRPr="00B60067" w:rsidRDefault="00B60067" w:rsidP="00B60067">
      <w:pPr>
        <w:jc w:val="both"/>
        <w:rPr>
          <w:szCs w:val="20"/>
        </w:rPr>
      </w:pPr>
      <w:r w:rsidRPr="00B60067">
        <w:rPr>
          <w:szCs w:val="20"/>
        </w:rPr>
        <w:t xml:space="preserve">Pri sazivanju </w:t>
      </w:r>
      <w:r w:rsidR="00B6585C">
        <w:rPr>
          <w:szCs w:val="20"/>
        </w:rPr>
        <w:t>G</w:t>
      </w:r>
      <w:r w:rsidRPr="00B60067">
        <w:rPr>
          <w:szCs w:val="20"/>
        </w:rPr>
        <w:t>lavne skupštine mora se odred</w:t>
      </w:r>
      <w:r w:rsidR="00086422">
        <w:rPr>
          <w:szCs w:val="20"/>
        </w:rPr>
        <w:t>iti kada će se održati naredna G</w:t>
      </w:r>
      <w:r w:rsidRPr="00B60067">
        <w:rPr>
          <w:szCs w:val="20"/>
        </w:rPr>
        <w:t xml:space="preserve">lavna skupština, ako na onoj koja je sazvana ne bude kvoruma koji je </w:t>
      </w:r>
      <w:r w:rsidR="003809A3">
        <w:rPr>
          <w:szCs w:val="20"/>
        </w:rPr>
        <w:t>propisan</w:t>
      </w:r>
      <w:r w:rsidRPr="00B60067">
        <w:rPr>
          <w:szCs w:val="20"/>
        </w:rPr>
        <w:t xml:space="preserve"> Statutom</w:t>
      </w:r>
      <w:r w:rsidR="003809A3">
        <w:rPr>
          <w:szCs w:val="20"/>
        </w:rPr>
        <w:t xml:space="preserve"> Društva</w:t>
      </w:r>
      <w:r w:rsidR="00086422">
        <w:rPr>
          <w:szCs w:val="20"/>
        </w:rPr>
        <w:t>. Tako održana G</w:t>
      </w:r>
      <w:r w:rsidRPr="00B60067">
        <w:rPr>
          <w:szCs w:val="20"/>
        </w:rPr>
        <w:t>lavna skupština može valjano odlučivati bez obzira na broj dioničara koji su na njoj zastupljeni.</w:t>
      </w:r>
    </w:p>
    <w:p w14:paraId="45BE83BE" w14:textId="77777777" w:rsidR="001B08BB" w:rsidRDefault="001B08BB" w:rsidP="00B60067">
      <w:pPr>
        <w:jc w:val="center"/>
        <w:rPr>
          <w:b/>
          <w:szCs w:val="20"/>
        </w:rPr>
      </w:pPr>
    </w:p>
    <w:p w14:paraId="4FE08F14" w14:textId="78FABA00" w:rsidR="00154238" w:rsidRPr="00B60067" w:rsidRDefault="00B60067" w:rsidP="00B60067">
      <w:pPr>
        <w:jc w:val="center"/>
        <w:rPr>
          <w:b/>
          <w:szCs w:val="20"/>
        </w:rPr>
      </w:pPr>
      <w:r w:rsidRPr="00B60067">
        <w:rPr>
          <w:b/>
          <w:szCs w:val="20"/>
        </w:rPr>
        <w:lastRenderedPageBreak/>
        <w:t xml:space="preserve">Članak </w:t>
      </w:r>
      <w:r w:rsidR="00B74751">
        <w:rPr>
          <w:b/>
          <w:szCs w:val="20"/>
        </w:rPr>
        <w:t>9</w:t>
      </w:r>
      <w:r w:rsidRPr="00B60067">
        <w:rPr>
          <w:b/>
          <w:szCs w:val="20"/>
        </w:rPr>
        <w:t>.</w:t>
      </w:r>
    </w:p>
    <w:p w14:paraId="74DDE235" w14:textId="77777777" w:rsidR="00862869" w:rsidRDefault="00862869" w:rsidP="00C4709A">
      <w:pPr>
        <w:jc w:val="both"/>
        <w:rPr>
          <w:szCs w:val="20"/>
        </w:rPr>
      </w:pPr>
      <w:r w:rsidRPr="00862869">
        <w:rPr>
          <w:szCs w:val="20"/>
        </w:rPr>
        <w:t xml:space="preserve">Odluka o sazivanju </w:t>
      </w:r>
      <w:r w:rsidR="00B6585C">
        <w:rPr>
          <w:szCs w:val="20"/>
        </w:rPr>
        <w:t>G</w:t>
      </w:r>
      <w:r w:rsidRPr="00862869">
        <w:rPr>
          <w:szCs w:val="20"/>
        </w:rPr>
        <w:t xml:space="preserve">lavne skupštine mora sadržavati tvrtku i sjedište Društva, vrijeme i mjesto održavanja </w:t>
      </w:r>
      <w:r w:rsidR="00B6585C">
        <w:rPr>
          <w:szCs w:val="20"/>
        </w:rPr>
        <w:t>G</w:t>
      </w:r>
      <w:r w:rsidRPr="00862869">
        <w:rPr>
          <w:szCs w:val="20"/>
        </w:rPr>
        <w:t xml:space="preserve">lavne skupštine i uvjete koji se moraju ispuniti za sudjelovanje u </w:t>
      </w:r>
      <w:r w:rsidR="00B6585C">
        <w:rPr>
          <w:szCs w:val="20"/>
        </w:rPr>
        <w:t>G</w:t>
      </w:r>
      <w:r w:rsidRPr="00862869">
        <w:rPr>
          <w:szCs w:val="20"/>
        </w:rPr>
        <w:t>lavnoj skupštini te za korištenje pravom glasa.</w:t>
      </w:r>
    </w:p>
    <w:p w14:paraId="7F3BF353" w14:textId="77777777" w:rsidR="00C4709A" w:rsidRDefault="00C4709A" w:rsidP="00C4709A">
      <w:pPr>
        <w:jc w:val="both"/>
        <w:rPr>
          <w:szCs w:val="20"/>
        </w:rPr>
      </w:pPr>
      <w:r w:rsidRPr="00C4709A">
        <w:rPr>
          <w:szCs w:val="20"/>
        </w:rPr>
        <w:t xml:space="preserve">Uprava </w:t>
      </w:r>
      <w:r>
        <w:rPr>
          <w:szCs w:val="20"/>
        </w:rPr>
        <w:t>D</w:t>
      </w:r>
      <w:r w:rsidRPr="00C4709A">
        <w:rPr>
          <w:szCs w:val="20"/>
        </w:rPr>
        <w:t xml:space="preserve">ruštva određuje mjesto održavanja </w:t>
      </w:r>
      <w:r w:rsidR="00B6585C">
        <w:rPr>
          <w:szCs w:val="20"/>
        </w:rPr>
        <w:t>G</w:t>
      </w:r>
      <w:r w:rsidRPr="00C4709A">
        <w:rPr>
          <w:szCs w:val="20"/>
        </w:rPr>
        <w:t>lavne skupštine</w:t>
      </w:r>
      <w:r>
        <w:rPr>
          <w:szCs w:val="20"/>
        </w:rPr>
        <w:t xml:space="preserve"> Društva</w:t>
      </w:r>
      <w:r w:rsidR="00AF4386">
        <w:rPr>
          <w:szCs w:val="20"/>
        </w:rPr>
        <w:t>,</w:t>
      </w:r>
      <w:r w:rsidR="003809A3">
        <w:rPr>
          <w:szCs w:val="20"/>
        </w:rPr>
        <w:t xml:space="preserve"> s time da se </w:t>
      </w:r>
      <w:r w:rsidR="00B6585C">
        <w:rPr>
          <w:szCs w:val="20"/>
        </w:rPr>
        <w:t>G</w:t>
      </w:r>
      <w:r w:rsidR="003809A3">
        <w:rPr>
          <w:szCs w:val="20"/>
        </w:rPr>
        <w:t>lavna skupština D</w:t>
      </w:r>
      <w:r w:rsidR="00AF4386">
        <w:rPr>
          <w:szCs w:val="20"/>
        </w:rPr>
        <w:t>ruštva održava u pravilu na adresi sjedišta Društva</w:t>
      </w:r>
      <w:r w:rsidRPr="00C4709A">
        <w:rPr>
          <w:szCs w:val="20"/>
        </w:rPr>
        <w:t>.</w:t>
      </w:r>
    </w:p>
    <w:p w14:paraId="39F2C2E5" w14:textId="77777777" w:rsidR="00456D04" w:rsidRPr="00456D04" w:rsidRDefault="00456D04" w:rsidP="00456D04">
      <w:pPr>
        <w:jc w:val="both"/>
        <w:rPr>
          <w:szCs w:val="20"/>
        </w:rPr>
      </w:pPr>
      <w:r w:rsidRPr="00456D04">
        <w:rPr>
          <w:szCs w:val="20"/>
        </w:rPr>
        <w:t xml:space="preserve">Uprava je ovlaštena donijeti odluku kojom se dopušta da dioničari elektroničkom komunikacijom ostvaruju sva ili neka svoja </w:t>
      </w:r>
      <w:r>
        <w:rPr>
          <w:szCs w:val="20"/>
        </w:rPr>
        <w:t xml:space="preserve">prava na </w:t>
      </w:r>
      <w:r w:rsidR="00B6585C">
        <w:rPr>
          <w:szCs w:val="20"/>
        </w:rPr>
        <w:t>G</w:t>
      </w:r>
      <w:r w:rsidRPr="00456D04">
        <w:rPr>
          <w:szCs w:val="20"/>
        </w:rPr>
        <w:t>lavnoj skupštini kada ni osobno niti putem punomoćnika na njoj ne sudjelu</w:t>
      </w:r>
      <w:r>
        <w:rPr>
          <w:szCs w:val="20"/>
        </w:rPr>
        <w:t xml:space="preserve">ju u mjestu u kojem se održava </w:t>
      </w:r>
      <w:r w:rsidR="00B6585C">
        <w:rPr>
          <w:szCs w:val="20"/>
        </w:rPr>
        <w:t>G</w:t>
      </w:r>
      <w:r>
        <w:rPr>
          <w:szCs w:val="20"/>
        </w:rPr>
        <w:t xml:space="preserve">lavna skupština. Odluči li </w:t>
      </w:r>
      <w:r w:rsidR="00B6585C">
        <w:rPr>
          <w:szCs w:val="20"/>
        </w:rPr>
        <w:t>U</w:t>
      </w:r>
      <w:r>
        <w:rPr>
          <w:szCs w:val="20"/>
        </w:rPr>
        <w:t>prava D</w:t>
      </w:r>
      <w:r w:rsidRPr="00456D04">
        <w:rPr>
          <w:szCs w:val="20"/>
        </w:rPr>
        <w:t>ruštva omogućiti dioničarima da svoja prava ostvaruju elektroničk</w:t>
      </w:r>
      <w:r>
        <w:rPr>
          <w:szCs w:val="20"/>
        </w:rPr>
        <w:t xml:space="preserve">om komunikacijom, u pozivu za </w:t>
      </w:r>
      <w:r w:rsidR="00B6585C">
        <w:rPr>
          <w:szCs w:val="20"/>
        </w:rPr>
        <w:t>G</w:t>
      </w:r>
      <w:r>
        <w:rPr>
          <w:szCs w:val="20"/>
        </w:rPr>
        <w:t>l</w:t>
      </w:r>
      <w:r w:rsidRPr="00456D04">
        <w:rPr>
          <w:szCs w:val="20"/>
        </w:rPr>
        <w:t>avnu skupštinu odredit će podrobne uvjete za njihovo ostvarenje. Ostvaruje li se pravo glas</w:t>
      </w:r>
      <w:r>
        <w:rPr>
          <w:szCs w:val="20"/>
        </w:rPr>
        <w:t>a elektroničkom komunikacijom, D</w:t>
      </w:r>
      <w:r w:rsidRPr="00456D04">
        <w:rPr>
          <w:szCs w:val="20"/>
        </w:rPr>
        <w:t>ruštvo će osobi koja je dala glas elektronički potvrditi da mu je prispio tako dani glas.</w:t>
      </w:r>
    </w:p>
    <w:p w14:paraId="312B9BE4" w14:textId="77777777" w:rsidR="00456D04" w:rsidRDefault="00456D04" w:rsidP="00456D04">
      <w:pPr>
        <w:jc w:val="both"/>
        <w:rPr>
          <w:szCs w:val="20"/>
        </w:rPr>
      </w:pPr>
      <w:r w:rsidRPr="00456D04">
        <w:rPr>
          <w:szCs w:val="20"/>
        </w:rPr>
        <w:t xml:space="preserve">Upotreba elektroničke komunikacije </w:t>
      </w:r>
      <w:r>
        <w:rPr>
          <w:szCs w:val="20"/>
        </w:rPr>
        <w:t xml:space="preserve">sukladno odredbama ovog članka </w:t>
      </w:r>
      <w:r w:rsidRPr="00456D04">
        <w:rPr>
          <w:szCs w:val="20"/>
        </w:rPr>
        <w:t>dopuštena je ako su za to ispunjeni uvjeti predviđeni Zakonom o trgovačkim društvima</w:t>
      </w:r>
      <w:r w:rsidR="00444885">
        <w:rPr>
          <w:szCs w:val="20"/>
        </w:rPr>
        <w:t xml:space="preserve"> </w:t>
      </w:r>
      <w:r w:rsidR="00444885" w:rsidRPr="001B08BB">
        <w:rPr>
          <w:szCs w:val="20"/>
        </w:rPr>
        <w:t>i/ili drugim zakonima koji reguliraju predmetnu materiju</w:t>
      </w:r>
      <w:r w:rsidRPr="001B08BB">
        <w:rPr>
          <w:szCs w:val="20"/>
        </w:rPr>
        <w:t>.</w:t>
      </w:r>
    </w:p>
    <w:p w14:paraId="7108455A" w14:textId="77777777" w:rsidR="00862869" w:rsidRPr="001B08BB" w:rsidRDefault="00862869" w:rsidP="00C4709A">
      <w:pPr>
        <w:jc w:val="both"/>
      </w:pPr>
      <w:r>
        <w:t>O organiziranju i pripremanju sjednice te pravovremenoj dostavi svih potrebni</w:t>
      </w:r>
      <w:r w:rsidR="00B6585C">
        <w:t xml:space="preserve">h materijala </w:t>
      </w:r>
      <w:r w:rsidR="00B6585C" w:rsidRPr="001B08BB">
        <w:t>za sjednicu brine U</w:t>
      </w:r>
      <w:r w:rsidRPr="001B08BB">
        <w:t xml:space="preserve">prava Društva, kao i predsjednik </w:t>
      </w:r>
      <w:r w:rsidR="00B6585C" w:rsidRPr="001B08BB">
        <w:rPr>
          <w:szCs w:val="20"/>
        </w:rPr>
        <w:t>G</w:t>
      </w:r>
      <w:r w:rsidRPr="001B08BB">
        <w:t>lavne skupštine.</w:t>
      </w:r>
    </w:p>
    <w:p w14:paraId="6559917E" w14:textId="77777777" w:rsidR="000D506E" w:rsidRPr="001B08BB" w:rsidRDefault="000D506E" w:rsidP="002332FF">
      <w:pPr>
        <w:autoSpaceDE w:val="0"/>
        <w:autoSpaceDN w:val="0"/>
        <w:adjustRightInd w:val="0"/>
        <w:spacing w:after="240" w:line="360" w:lineRule="auto"/>
        <w:jc w:val="both"/>
        <w:rPr>
          <w:rFonts w:cs="Helvetica"/>
          <w:szCs w:val="20"/>
          <w:lang w:val="en-GB"/>
        </w:rPr>
      </w:pPr>
      <w:r w:rsidRPr="001B08BB">
        <w:rPr>
          <w:rFonts w:cs="Helvetica"/>
          <w:szCs w:val="20"/>
          <w:lang w:val="en-GB"/>
        </w:rPr>
        <w:t>Sudionici su dužni do</w:t>
      </w:r>
      <w:r w:rsidRPr="001B08BB">
        <w:rPr>
          <w:rFonts w:cs="Arial"/>
          <w:szCs w:val="20"/>
          <w:lang w:val="en-GB"/>
        </w:rPr>
        <w:t>ć</w:t>
      </w:r>
      <w:r w:rsidRPr="001B08BB">
        <w:rPr>
          <w:rFonts w:cs="Helvetica"/>
          <w:szCs w:val="20"/>
          <w:lang w:val="en-GB"/>
        </w:rPr>
        <w:t>i na Glavnu skupštinu najmanje pola sata prije zakazanog po</w:t>
      </w:r>
      <w:r w:rsidRPr="001B08BB">
        <w:rPr>
          <w:rFonts w:cs="Arial"/>
          <w:szCs w:val="20"/>
          <w:lang w:val="en-GB"/>
        </w:rPr>
        <w:t>č</w:t>
      </w:r>
      <w:r w:rsidRPr="001B08BB">
        <w:rPr>
          <w:rFonts w:cs="Helvetica"/>
          <w:szCs w:val="20"/>
          <w:lang w:val="en-GB"/>
        </w:rPr>
        <w:t>etka radi pravovremene registracije sudionika i izrade popisa sudionika na Glavnoj skupštini. Prigodom registracije dioni</w:t>
      </w:r>
      <w:r w:rsidRPr="001B08BB">
        <w:rPr>
          <w:rFonts w:cs="Arial"/>
          <w:szCs w:val="20"/>
          <w:lang w:val="en-GB"/>
        </w:rPr>
        <w:t>č</w:t>
      </w:r>
      <w:r w:rsidRPr="001B08BB">
        <w:rPr>
          <w:rFonts w:cs="Helvetica"/>
          <w:szCs w:val="20"/>
          <w:lang w:val="en-GB"/>
        </w:rPr>
        <w:t>ari odnosno njihovi punomo</w:t>
      </w:r>
      <w:r w:rsidRPr="001B08BB">
        <w:rPr>
          <w:rFonts w:cs="Arial"/>
          <w:szCs w:val="20"/>
          <w:lang w:val="en-GB"/>
        </w:rPr>
        <w:t>ć</w:t>
      </w:r>
      <w:r w:rsidRPr="001B08BB">
        <w:rPr>
          <w:rFonts w:cs="Helvetica"/>
          <w:szCs w:val="20"/>
          <w:lang w:val="en-GB"/>
        </w:rPr>
        <w:t>nici ili zastupnici moraju osobi zaduženoj za registraciju sudionika pokazati zakonom propisanu važe</w:t>
      </w:r>
      <w:r w:rsidRPr="001B08BB">
        <w:rPr>
          <w:rFonts w:cs="Arial"/>
          <w:szCs w:val="20"/>
          <w:lang w:val="en-GB"/>
        </w:rPr>
        <w:t>ć</w:t>
      </w:r>
      <w:r w:rsidRPr="001B08BB">
        <w:rPr>
          <w:rFonts w:cs="Helvetica"/>
          <w:szCs w:val="20"/>
          <w:lang w:val="en-GB"/>
        </w:rPr>
        <w:t>u identifikacijsku ispravu, a za punomo</w:t>
      </w:r>
      <w:r w:rsidRPr="001B08BB">
        <w:rPr>
          <w:rFonts w:cs="Arial"/>
          <w:szCs w:val="20"/>
          <w:lang w:val="en-GB"/>
        </w:rPr>
        <w:t>ć</w:t>
      </w:r>
      <w:r w:rsidRPr="001B08BB">
        <w:rPr>
          <w:rFonts w:cs="Helvetica"/>
          <w:szCs w:val="20"/>
          <w:lang w:val="en-GB"/>
        </w:rPr>
        <w:t>nike koji su pravne osobe, mora se predati i izvod iz sudskog registra odnosno drugog odgovaraju</w:t>
      </w:r>
      <w:r w:rsidRPr="001B08BB">
        <w:rPr>
          <w:rFonts w:cs="Arial"/>
          <w:szCs w:val="20"/>
          <w:lang w:val="en-GB"/>
        </w:rPr>
        <w:t>ć</w:t>
      </w:r>
      <w:r w:rsidRPr="001B08BB">
        <w:rPr>
          <w:rFonts w:cs="Helvetica"/>
          <w:szCs w:val="20"/>
          <w:lang w:val="en-GB"/>
        </w:rPr>
        <w:t>eg registra u koji je upisana ta pravna osoba ili druga odgovaraju</w:t>
      </w:r>
      <w:r w:rsidRPr="001B08BB">
        <w:rPr>
          <w:rFonts w:cs="Arial"/>
          <w:szCs w:val="20"/>
          <w:lang w:val="en-GB"/>
        </w:rPr>
        <w:t>ć</w:t>
      </w:r>
      <w:r w:rsidRPr="001B08BB">
        <w:rPr>
          <w:rFonts w:cs="Helvetica"/>
          <w:szCs w:val="20"/>
          <w:lang w:val="en-GB"/>
        </w:rPr>
        <w:t>a javna isprava, ako to nije u</w:t>
      </w:r>
      <w:r w:rsidRPr="001B08BB">
        <w:rPr>
          <w:rFonts w:cs="Arial"/>
          <w:szCs w:val="20"/>
          <w:lang w:val="en-GB"/>
        </w:rPr>
        <w:t>č</w:t>
      </w:r>
      <w:r w:rsidRPr="001B08BB">
        <w:rPr>
          <w:rFonts w:cs="Helvetica"/>
          <w:szCs w:val="20"/>
          <w:lang w:val="en-GB"/>
        </w:rPr>
        <w:t xml:space="preserve">injeno prigodom podnošenja prijave za sudjelovanje na Glavnoj skupštini. </w:t>
      </w:r>
    </w:p>
    <w:p w14:paraId="382F7C18" w14:textId="77777777" w:rsidR="000D506E" w:rsidRPr="000D506E" w:rsidRDefault="000D506E" w:rsidP="002332FF">
      <w:pPr>
        <w:autoSpaceDE w:val="0"/>
        <w:autoSpaceDN w:val="0"/>
        <w:adjustRightInd w:val="0"/>
        <w:spacing w:after="240" w:line="360" w:lineRule="auto"/>
        <w:jc w:val="both"/>
        <w:rPr>
          <w:rFonts w:cs="Helvetica"/>
          <w:szCs w:val="20"/>
          <w:lang w:val="en-GB"/>
        </w:rPr>
      </w:pPr>
      <w:r w:rsidRPr="001B08BB">
        <w:rPr>
          <w:rFonts w:cs="Helvetica"/>
          <w:szCs w:val="20"/>
          <w:lang w:val="en-GB"/>
        </w:rPr>
        <w:t>Nakon registracije sudionici mogu napustiti Glavnu skupštinu samo uz prethodnu prijavu osobi zaduženoj za registraciju sudionika sve do zaklju</w:t>
      </w:r>
      <w:r w:rsidRPr="001B08BB">
        <w:rPr>
          <w:rFonts w:cs="Arial"/>
          <w:szCs w:val="20"/>
          <w:lang w:val="en-GB"/>
        </w:rPr>
        <w:t>č</w:t>
      </w:r>
      <w:r w:rsidRPr="001B08BB">
        <w:rPr>
          <w:rFonts w:cs="Helvetica"/>
          <w:szCs w:val="20"/>
          <w:lang w:val="en-GB"/>
        </w:rPr>
        <w:t>enja Glavne skupštine.</w:t>
      </w:r>
    </w:p>
    <w:p w14:paraId="10B87F16" w14:textId="77777777" w:rsidR="00456D04" w:rsidRPr="00456D04" w:rsidRDefault="00456D04" w:rsidP="00456D04">
      <w:pPr>
        <w:jc w:val="center"/>
        <w:rPr>
          <w:b/>
          <w:szCs w:val="20"/>
        </w:rPr>
      </w:pPr>
      <w:r w:rsidRPr="00456D04">
        <w:rPr>
          <w:b/>
        </w:rPr>
        <w:t>Članak 10.</w:t>
      </w:r>
    </w:p>
    <w:p w14:paraId="10F024B8" w14:textId="77777777" w:rsidR="007D60C6" w:rsidRDefault="00862869" w:rsidP="00C4709A">
      <w:pPr>
        <w:jc w:val="both"/>
        <w:rPr>
          <w:szCs w:val="20"/>
        </w:rPr>
      </w:pPr>
      <w:r w:rsidRPr="00862869">
        <w:rPr>
          <w:szCs w:val="20"/>
        </w:rPr>
        <w:t xml:space="preserve">Dioničari koji raspolažu s dionicama koje predstavljaju najmanje dvadeseti dio temeljnog kapitala Društva mogu </w:t>
      </w:r>
      <w:r>
        <w:rPr>
          <w:szCs w:val="20"/>
        </w:rPr>
        <w:t>po sazivu</w:t>
      </w:r>
      <w:r w:rsidRPr="00862869">
        <w:rPr>
          <w:szCs w:val="20"/>
        </w:rPr>
        <w:t xml:space="preserve"> </w:t>
      </w:r>
      <w:r w:rsidR="00B6585C">
        <w:rPr>
          <w:szCs w:val="20"/>
        </w:rPr>
        <w:t>G</w:t>
      </w:r>
      <w:r>
        <w:rPr>
          <w:szCs w:val="20"/>
        </w:rPr>
        <w:t>lavne skupštine</w:t>
      </w:r>
      <w:r w:rsidRPr="00862869">
        <w:rPr>
          <w:szCs w:val="20"/>
        </w:rPr>
        <w:t xml:space="preserve"> zaht</w:t>
      </w:r>
      <w:r>
        <w:rPr>
          <w:szCs w:val="20"/>
        </w:rPr>
        <w:t>i</w:t>
      </w:r>
      <w:r w:rsidRPr="00862869">
        <w:rPr>
          <w:szCs w:val="20"/>
        </w:rPr>
        <w:t>jevati da se objavi</w:t>
      </w:r>
      <w:r>
        <w:rPr>
          <w:szCs w:val="20"/>
        </w:rPr>
        <w:t xml:space="preserve"> njihov</w:t>
      </w:r>
      <w:r w:rsidRPr="00862869">
        <w:rPr>
          <w:szCs w:val="20"/>
        </w:rPr>
        <w:t xml:space="preserve"> </w:t>
      </w:r>
      <w:r>
        <w:rPr>
          <w:szCs w:val="20"/>
        </w:rPr>
        <w:t xml:space="preserve">prijedlog </w:t>
      </w:r>
      <w:r w:rsidRPr="00862869">
        <w:rPr>
          <w:szCs w:val="20"/>
        </w:rPr>
        <w:t>predmet</w:t>
      </w:r>
      <w:r>
        <w:rPr>
          <w:szCs w:val="20"/>
        </w:rPr>
        <w:t>a</w:t>
      </w:r>
      <w:r w:rsidRPr="00862869">
        <w:rPr>
          <w:szCs w:val="20"/>
        </w:rPr>
        <w:t xml:space="preserve"> odlučivanja (zahtjev za dopunom dnevnog reda). Zahtjev za dopunom dnevnog reda mora prispjeti Društvu najkasnije</w:t>
      </w:r>
      <w:r>
        <w:rPr>
          <w:szCs w:val="20"/>
        </w:rPr>
        <w:t xml:space="preserve"> 30 dana prije dana održavanja </w:t>
      </w:r>
      <w:r w:rsidR="00B6585C">
        <w:rPr>
          <w:szCs w:val="20"/>
        </w:rPr>
        <w:t>G</w:t>
      </w:r>
      <w:r w:rsidRPr="00862869">
        <w:rPr>
          <w:szCs w:val="20"/>
        </w:rPr>
        <w:t xml:space="preserve">lavne skupštine. U rok se ne uračunava dan prispijeća </w:t>
      </w:r>
      <w:r>
        <w:rPr>
          <w:szCs w:val="20"/>
        </w:rPr>
        <w:t>zahtjeva</w:t>
      </w:r>
      <w:r w:rsidRPr="00862869">
        <w:rPr>
          <w:szCs w:val="20"/>
        </w:rPr>
        <w:t xml:space="preserve"> Društvu. Objavljena dopuna dnevnog reda s </w:t>
      </w:r>
      <w:r w:rsidR="003809A3">
        <w:rPr>
          <w:szCs w:val="20"/>
        </w:rPr>
        <w:t>ostalim ranije</w:t>
      </w:r>
      <w:r w:rsidRPr="00862869">
        <w:rPr>
          <w:szCs w:val="20"/>
        </w:rPr>
        <w:t xml:space="preserve"> objavljenim </w:t>
      </w:r>
      <w:r w:rsidR="003809A3">
        <w:rPr>
          <w:szCs w:val="20"/>
        </w:rPr>
        <w:t xml:space="preserve">točkama </w:t>
      </w:r>
      <w:r w:rsidRPr="00862869">
        <w:rPr>
          <w:szCs w:val="20"/>
        </w:rPr>
        <w:t>dnevn</w:t>
      </w:r>
      <w:r w:rsidR="003809A3">
        <w:rPr>
          <w:szCs w:val="20"/>
        </w:rPr>
        <w:t>og reda</w:t>
      </w:r>
      <w:r>
        <w:rPr>
          <w:szCs w:val="20"/>
        </w:rPr>
        <w:t xml:space="preserve"> čini nov</w:t>
      </w:r>
      <w:r w:rsidR="003809A3">
        <w:rPr>
          <w:szCs w:val="20"/>
        </w:rPr>
        <w:t>i</w:t>
      </w:r>
      <w:r>
        <w:rPr>
          <w:szCs w:val="20"/>
        </w:rPr>
        <w:t xml:space="preserve"> dopunjeni dnevni red </w:t>
      </w:r>
      <w:r w:rsidR="00B6585C">
        <w:rPr>
          <w:szCs w:val="20"/>
        </w:rPr>
        <w:t>G</w:t>
      </w:r>
      <w:r w:rsidRPr="00862869">
        <w:rPr>
          <w:szCs w:val="20"/>
        </w:rPr>
        <w:t>lavne skupštine.</w:t>
      </w:r>
    </w:p>
    <w:p w14:paraId="67BD6362" w14:textId="77777777" w:rsidR="007D60C6" w:rsidRDefault="007D60C6" w:rsidP="007D60C6">
      <w:pPr>
        <w:jc w:val="center"/>
        <w:rPr>
          <w:b/>
          <w:szCs w:val="20"/>
        </w:rPr>
      </w:pPr>
      <w:r w:rsidRPr="007D60C6">
        <w:rPr>
          <w:b/>
          <w:szCs w:val="20"/>
        </w:rPr>
        <w:t xml:space="preserve">Članak </w:t>
      </w:r>
      <w:r w:rsidR="00456D04">
        <w:rPr>
          <w:b/>
          <w:szCs w:val="20"/>
        </w:rPr>
        <w:t>11</w:t>
      </w:r>
      <w:r w:rsidRPr="007D60C6">
        <w:rPr>
          <w:b/>
          <w:szCs w:val="20"/>
        </w:rPr>
        <w:t>.</w:t>
      </w:r>
    </w:p>
    <w:p w14:paraId="679A9DCF" w14:textId="77777777" w:rsidR="007D60C6" w:rsidRDefault="00862869" w:rsidP="00862869">
      <w:pPr>
        <w:jc w:val="both"/>
      </w:pPr>
      <w:r>
        <w:t xml:space="preserve">Dioničari imaju pravo najkasnije 14 dana prije dana održavanja </w:t>
      </w:r>
      <w:r w:rsidR="00B6585C">
        <w:rPr>
          <w:szCs w:val="20"/>
        </w:rPr>
        <w:t>G</w:t>
      </w:r>
      <w:r>
        <w:t>lavne skupštine dostaviti Društvu na adresu koja je navedena u pozivu, svoj protuprijedlog pri</w:t>
      </w:r>
      <w:r w:rsidR="00B6585C">
        <w:t xml:space="preserve">jedlogu odluke danog </w:t>
      </w:r>
      <w:r w:rsidR="00B6585C">
        <w:lastRenderedPageBreak/>
        <w:t>od strane Uprave i / ili N</w:t>
      </w:r>
      <w:r>
        <w:t xml:space="preserve">adzornog odbora </w:t>
      </w:r>
      <w:r w:rsidR="00475128">
        <w:t xml:space="preserve">Društva </w:t>
      </w:r>
      <w:r>
        <w:t xml:space="preserve">o </w:t>
      </w:r>
      <w:r w:rsidR="00475128">
        <w:t>pojedinim određenim točkama</w:t>
      </w:r>
      <w:r>
        <w:t xml:space="preserve"> dnevnog reda. Protuprijedlog mora biti u pisanom obliku i mora biti obrazložen. Uprava Društva će protuprijedlog dioničara zajedno s obrazloženjem objaviti sukladno odredbama ovog Poslovnika.</w:t>
      </w:r>
    </w:p>
    <w:p w14:paraId="31A50E07" w14:textId="77777777" w:rsidR="009A1D06" w:rsidRPr="007D60C6" w:rsidRDefault="009A1D06" w:rsidP="00862869">
      <w:pPr>
        <w:jc w:val="both"/>
        <w:rPr>
          <w:b/>
          <w:szCs w:val="20"/>
        </w:rPr>
      </w:pPr>
    </w:p>
    <w:p w14:paraId="2417F7BD" w14:textId="77777777" w:rsidR="009A1D06" w:rsidRDefault="00D557AA" w:rsidP="009A1D06">
      <w:pPr>
        <w:jc w:val="both"/>
        <w:rPr>
          <w:b/>
          <w:szCs w:val="20"/>
        </w:rPr>
      </w:pPr>
      <w:r w:rsidRPr="00D557AA">
        <w:rPr>
          <w:b/>
          <w:szCs w:val="20"/>
        </w:rPr>
        <w:t>V</w:t>
      </w:r>
      <w:r>
        <w:rPr>
          <w:szCs w:val="20"/>
        </w:rPr>
        <w:tab/>
      </w:r>
      <w:r w:rsidR="009A1D06">
        <w:rPr>
          <w:b/>
          <w:szCs w:val="20"/>
        </w:rPr>
        <w:t>Popis dioničara</w:t>
      </w:r>
    </w:p>
    <w:p w14:paraId="4687D54B" w14:textId="77777777" w:rsidR="009A1D06" w:rsidRPr="00C4709A" w:rsidRDefault="00456D04" w:rsidP="009A1D06">
      <w:pPr>
        <w:jc w:val="center"/>
        <w:rPr>
          <w:b/>
          <w:szCs w:val="20"/>
        </w:rPr>
      </w:pPr>
      <w:r>
        <w:rPr>
          <w:b/>
          <w:szCs w:val="20"/>
        </w:rPr>
        <w:t>Članak 12</w:t>
      </w:r>
      <w:r w:rsidR="009A1D06">
        <w:rPr>
          <w:b/>
          <w:szCs w:val="20"/>
        </w:rPr>
        <w:t>.</w:t>
      </w:r>
    </w:p>
    <w:p w14:paraId="640E6A99" w14:textId="77777777" w:rsidR="009A1D06" w:rsidRPr="00D557AA" w:rsidRDefault="00B6585C" w:rsidP="009A1D06">
      <w:pPr>
        <w:jc w:val="both"/>
        <w:rPr>
          <w:szCs w:val="20"/>
        </w:rPr>
      </w:pPr>
      <w:r>
        <w:rPr>
          <w:szCs w:val="20"/>
        </w:rPr>
        <w:t>Na G</w:t>
      </w:r>
      <w:r w:rsidR="009A1D06" w:rsidRPr="00D557AA">
        <w:rPr>
          <w:szCs w:val="20"/>
        </w:rPr>
        <w:t xml:space="preserve">lavnoj skupštini </w:t>
      </w:r>
      <w:r w:rsidR="009A1D06">
        <w:rPr>
          <w:szCs w:val="20"/>
        </w:rPr>
        <w:t xml:space="preserve">Društva </w:t>
      </w:r>
      <w:r w:rsidR="009A1D06" w:rsidRPr="00D557AA">
        <w:rPr>
          <w:szCs w:val="20"/>
        </w:rPr>
        <w:t>mora se sastaviti popis svih prisutnih i zastupanih dioničara te njihovih zastupnika uz navođenje imena, prezimena i prebivališta kao i kod dionica s nominalnim iznosom tog iznosa za svaku od njih</w:t>
      </w:r>
      <w:r w:rsidR="00475128">
        <w:rPr>
          <w:szCs w:val="20"/>
        </w:rPr>
        <w:t>,</w:t>
      </w:r>
      <w:r w:rsidR="009A1D06" w:rsidRPr="00D557AA">
        <w:rPr>
          <w:szCs w:val="20"/>
        </w:rPr>
        <w:t xml:space="preserve"> a kod dio</w:t>
      </w:r>
      <w:r w:rsidR="00475128">
        <w:rPr>
          <w:szCs w:val="20"/>
        </w:rPr>
        <w:t xml:space="preserve">nica bez spomenutog iznosa broj zastupljenih dionica </w:t>
      </w:r>
      <w:r w:rsidR="009A1D06" w:rsidRPr="00D557AA">
        <w:rPr>
          <w:szCs w:val="20"/>
        </w:rPr>
        <w:t>uz navođenje njezina roda.</w:t>
      </w:r>
    </w:p>
    <w:p w14:paraId="181C4CF2" w14:textId="77777777" w:rsidR="009A1D06" w:rsidRPr="00D557AA" w:rsidRDefault="009A1D06" w:rsidP="009A1D06">
      <w:pPr>
        <w:jc w:val="both"/>
        <w:rPr>
          <w:szCs w:val="20"/>
        </w:rPr>
      </w:pPr>
      <w:r w:rsidRPr="00D557AA">
        <w:rPr>
          <w:szCs w:val="20"/>
        </w:rPr>
        <w:t>Popis treba napraviti na temelju predočenih isprava o dionicama, potvrda o dionicama, vjerodostojne isprave koju i</w:t>
      </w:r>
      <w:r>
        <w:rPr>
          <w:szCs w:val="20"/>
        </w:rPr>
        <w:t xml:space="preserve">zda </w:t>
      </w:r>
      <w:r w:rsidRPr="003E5E02">
        <w:rPr>
          <w:szCs w:val="20"/>
        </w:rPr>
        <w:t>Središnje klirinško depozitarno društvo d.d.</w:t>
      </w:r>
      <w:r w:rsidRPr="00D557AA">
        <w:rPr>
          <w:szCs w:val="20"/>
        </w:rPr>
        <w:t>, odnosno na temelju punom</w:t>
      </w:r>
      <w:r w:rsidR="00B6585C">
        <w:rPr>
          <w:szCs w:val="20"/>
        </w:rPr>
        <w:t>oći za zastupanje dioničara na G</w:t>
      </w:r>
      <w:r w:rsidRPr="00D557AA">
        <w:rPr>
          <w:szCs w:val="20"/>
        </w:rPr>
        <w:t>lavnoj skupštini.</w:t>
      </w:r>
    </w:p>
    <w:p w14:paraId="10C09FD5" w14:textId="77777777" w:rsidR="009A1D06" w:rsidRPr="00D557AA" w:rsidRDefault="009A1D06" w:rsidP="009A1D06">
      <w:pPr>
        <w:jc w:val="both"/>
        <w:rPr>
          <w:szCs w:val="20"/>
        </w:rPr>
      </w:pPr>
      <w:r w:rsidRPr="00D557AA">
        <w:rPr>
          <w:szCs w:val="20"/>
        </w:rPr>
        <w:t xml:space="preserve">Ako su posredniku ili udruzi dioničara </w:t>
      </w:r>
      <w:r w:rsidR="00B6585C">
        <w:rPr>
          <w:szCs w:val="20"/>
        </w:rPr>
        <w:t>dane punomoći za glasovanje na G</w:t>
      </w:r>
      <w:r w:rsidRPr="00D557AA">
        <w:rPr>
          <w:szCs w:val="20"/>
        </w:rPr>
        <w:t xml:space="preserve">lavnoj skupštini i njihovi punomoćnici glasuju u ime onoga koga se to tiče, treba posebno navesti kod dionica s nominalnim iznosom taj iznos za svaku od njih a kod dionica bez spomenutog iznosa broj i rodove dionica glede kojih </w:t>
      </w:r>
      <w:r w:rsidR="00B6585C">
        <w:rPr>
          <w:szCs w:val="20"/>
        </w:rPr>
        <w:t>im je dano pravo da glasuju na G</w:t>
      </w:r>
      <w:r w:rsidRPr="00D557AA">
        <w:rPr>
          <w:szCs w:val="20"/>
        </w:rPr>
        <w:t>lavnoj skupštini. Ne moraju se navesti imena dioničara koji su dali punomoć za glasovanje.</w:t>
      </w:r>
    </w:p>
    <w:p w14:paraId="48C05F88" w14:textId="77777777" w:rsidR="009A1D06" w:rsidRPr="00D557AA" w:rsidRDefault="009A1D06" w:rsidP="009A1D06">
      <w:pPr>
        <w:jc w:val="both"/>
        <w:rPr>
          <w:szCs w:val="20"/>
        </w:rPr>
      </w:pPr>
      <w:r w:rsidRPr="00D557AA">
        <w:rPr>
          <w:szCs w:val="20"/>
        </w:rPr>
        <w:t>Onaj koga dioničar ovlasti da u vlastito ime glasuje na temelju dionica koje mu ne pripadaju, mora radi unošenja u popis posebno navesti kod dionica s nominalnim iznosom taj iznos za svaku od njih a kod dionica bez spomenutog iznosa broj dionica. To vrijedi i za dionice za koje je ovlaštenik dioničar koji je upisan u registru dionica.</w:t>
      </w:r>
    </w:p>
    <w:p w14:paraId="171DC43E" w14:textId="77777777" w:rsidR="009A1D06" w:rsidRPr="00D557AA" w:rsidRDefault="009A1D06" w:rsidP="009A1D06">
      <w:pPr>
        <w:jc w:val="both"/>
        <w:rPr>
          <w:szCs w:val="20"/>
        </w:rPr>
      </w:pPr>
      <w:r w:rsidRPr="00D557AA">
        <w:rPr>
          <w:szCs w:val="20"/>
        </w:rPr>
        <w:t>Popis treba ost</w:t>
      </w:r>
      <w:r w:rsidR="00B6585C">
        <w:rPr>
          <w:szCs w:val="20"/>
        </w:rPr>
        <w:t>aviti na uvid svim sudionicima G</w:t>
      </w:r>
      <w:r w:rsidRPr="00D557AA">
        <w:rPr>
          <w:szCs w:val="20"/>
        </w:rPr>
        <w:t>lavne skupštine prije prvoga glasov</w:t>
      </w:r>
      <w:r w:rsidR="00B6585C">
        <w:rPr>
          <w:szCs w:val="20"/>
        </w:rPr>
        <w:t>anja. Potpisuje ga predsjednik G</w:t>
      </w:r>
      <w:r w:rsidRPr="00D557AA">
        <w:rPr>
          <w:szCs w:val="20"/>
        </w:rPr>
        <w:t>lavne skupštine. Svakome se dioničaru mora u roku</w:t>
      </w:r>
      <w:r w:rsidR="00B6585C">
        <w:rPr>
          <w:szCs w:val="20"/>
        </w:rPr>
        <w:t xml:space="preserve"> od dvije godine od održavanja G</w:t>
      </w:r>
      <w:r w:rsidRPr="00D557AA">
        <w:rPr>
          <w:szCs w:val="20"/>
        </w:rPr>
        <w:t>lavne skupštine omogućiti uvid u popis sudionika na toj skupštini.</w:t>
      </w:r>
    </w:p>
    <w:p w14:paraId="6BFE3E36" w14:textId="77777777" w:rsidR="009A1D06" w:rsidRDefault="009A1D06" w:rsidP="009A1D06">
      <w:pPr>
        <w:jc w:val="both"/>
        <w:rPr>
          <w:szCs w:val="20"/>
        </w:rPr>
      </w:pPr>
      <w:r w:rsidRPr="00D557AA">
        <w:rPr>
          <w:szCs w:val="20"/>
        </w:rPr>
        <w:t xml:space="preserve">Svaki dioničar ima pravo zahtijevati u roku od mjesec dana nakon održane </w:t>
      </w:r>
      <w:r w:rsidR="00B6585C">
        <w:rPr>
          <w:szCs w:val="20"/>
        </w:rPr>
        <w:t>G</w:t>
      </w:r>
      <w:r w:rsidRPr="00D557AA">
        <w:rPr>
          <w:szCs w:val="20"/>
        </w:rPr>
        <w:t>lavne skupštine da mu društvo potvrdi je li i kako dan njegov glas. Društvo je dužno dati dioničaru tu potvrdu bez odgađanja.</w:t>
      </w:r>
    </w:p>
    <w:p w14:paraId="13A58698" w14:textId="77777777" w:rsidR="009A1D06" w:rsidRDefault="009A1D06" w:rsidP="009A1D06">
      <w:pPr>
        <w:jc w:val="both"/>
        <w:rPr>
          <w:szCs w:val="20"/>
        </w:rPr>
      </w:pPr>
      <w:r>
        <w:rPr>
          <w:szCs w:val="20"/>
        </w:rPr>
        <w:t>U odnosu na ostvarenje prava glasa putem posrednika i osoba koje djeluju na odgovarajući način primjenjuju se odredbe Zakona o trgovačkim društvima.</w:t>
      </w:r>
    </w:p>
    <w:p w14:paraId="50293B20" w14:textId="77777777" w:rsidR="009A1D06" w:rsidRDefault="009A1D06" w:rsidP="009A1D06">
      <w:pPr>
        <w:jc w:val="both"/>
        <w:rPr>
          <w:b/>
          <w:szCs w:val="20"/>
        </w:rPr>
      </w:pPr>
    </w:p>
    <w:p w14:paraId="58CE2685" w14:textId="77777777" w:rsidR="00D557AA" w:rsidRDefault="009A1D06" w:rsidP="00D557AA">
      <w:pPr>
        <w:jc w:val="both"/>
        <w:rPr>
          <w:b/>
          <w:szCs w:val="20"/>
        </w:rPr>
      </w:pPr>
      <w:r>
        <w:rPr>
          <w:b/>
          <w:szCs w:val="20"/>
        </w:rPr>
        <w:t>VI</w:t>
      </w:r>
      <w:r>
        <w:rPr>
          <w:b/>
          <w:szCs w:val="20"/>
        </w:rPr>
        <w:tab/>
      </w:r>
      <w:r w:rsidR="00B60067">
        <w:rPr>
          <w:b/>
          <w:szCs w:val="20"/>
        </w:rPr>
        <w:t>Tijek</w:t>
      </w:r>
      <w:r w:rsidR="000412EC">
        <w:rPr>
          <w:b/>
          <w:szCs w:val="20"/>
        </w:rPr>
        <w:t xml:space="preserve"> </w:t>
      </w:r>
      <w:r w:rsidR="00086422">
        <w:rPr>
          <w:b/>
          <w:szCs w:val="20"/>
        </w:rPr>
        <w:t>G</w:t>
      </w:r>
      <w:r w:rsidR="00D557AA">
        <w:rPr>
          <w:b/>
          <w:szCs w:val="20"/>
        </w:rPr>
        <w:t>lavne skupštine</w:t>
      </w:r>
    </w:p>
    <w:p w14:paraId="77A8ABBB" w14:textId="77777777" w:rsidR="004105F7" w:rsidRDefault="005B4DB9" w:rsidP="004105F7">
      <w:pPr>
        <w:jc w:val="center"/>
        <w:rPr>
          <w:b/>
          <w:szCs w:val="20"/>
        </w:rPr>
      </w:pPr>
      <w:r>
        <w:rPr>
          <w:b/>
          <w:szCs w:val="20"/>
        </w:rPr>
        <w:t xml:space="preserve">Članak </w:t>
      </w:r>
      <w:r w:rsidR="00B74751">
        <w:rPr>
          <w:b/>
          <w:szCs w:val="20"/>
        </w:rPr>
        <w:t>1</w:t>
      </w:r>
      <w:r w:rsidR="00456D04">
        <w:rPr>
          <w:b/>
          <w:szCs w:val="20"/>
        </w:rPr>
        <w:t>3</w:t>
      </w:r>
      <w:r w:rsidR="004105F7">
        <w:rPr>
          <w:b/>
          <w:szCs w:val="20"/>
        </w:rPr>
        <w:t>.</w:t>
      </w:r>
    </w:p>
    <w:p w14:paraId="1CD128F6" w14:textId="77777777" w:rsidR="000412EC" w:rsidRDefault="00475128" w:rsidP="000412EC">
      <w:pPr>
        <w:jc w:val="both"/>
      </w:pPr>
      <w:r>
        <w:t>Nakon otvaranja sjednice p</w:t>
      </w:r>
      <w:r w:rsidR="000412EC">
        <w:t xml:space="preserve">redsjednik </w:t>
      </w:r>
      <w:r w:rsidR="00B6585C">
        <w:t>G</w:t>
      </w:r>
      <w:r w:rsidR="000412EC">
        <w:t>lavne skupštine</w:t>
      </w:r>
      <w:r>
        <w:t xml:space="preserve"> Društva</w:t>
      </w:r>
      <w:r w:rsidR="000412EC">
        <w:t xml:space="preserve"> (il</w:t>
      </w:r>
      <w:r w:rsidR="00086422">
        <w:t>i druga osoba koja predsjedava G</w:t>
      </w:r>
      <w:r w:rsidR="000412EC">
        <w:t>lavnom skupštinom sukladno odredbama ovog Poslovnika) objavljuje broj nazočnih dioničara i opunomoćenika, te broj ukupnih glasova s kojima isti raspolažu</w:t>
      </w:r>
      <w:r w:rsidR="00B74751">
        <w:t xml:space="preserve"> odnosno o postojanju uvjeta za održavanje </w:t>
      </w:r>
      <w:r w:rsidR="00B6585C">
        <w:t>G</w:t>
      </w:r>
      <w:r w:rsidR="00B74751">
        <w:t>lavne skupštine Društva (kvorum).</w:t>
      </w:r>
    </w:p>
    <w:p w14:paraId="1F1D1AF1" w14:textId="77777777" w:rsidR="00B74751" w:rsidRDefault="00086422" w:rsidP="00B74751">
      <w:pPr>
        <w:jc w:val="both"/>
      </w:pPr>
      <w:r>
        <w:lastRenderedPageBreak/>
        <w:t>Kvorum postoji, odnosno G</w:t>
      </w:r>
      <w:r w:rsidR="00B74751">
        <w:t xml:space="preserve">lavna skupština može pravovaljano odlučivati, ako su na njoj nazočni dioničari ili njihovi punomoćnici koji zajedno imaju dionice s pravom glasa čija nominalna vrijednost prelazi 50% iznosa temeljnog kapitala Društva u vrijeme održavanja </w:t>
      </w:r>
      <w:r w:rsidR="00B6585C">
        <w:t>G</w:t>
      </w:r>
      <w:r w:rsidR="00B74751">
        <w:t>lavne skupštine.</w:t>
      </w:r>
    </w:p>
    <w:p w14:paraId="3A9F6485" w14:textId="77777777" w:rsidR="000412EC" w:rsidRPr="009851C3" w:rsidRDefault="00086422" w:rsidP="000412EC">
      <w:pPr>
        <w:jc w:val="both"/>
      </w:pPr>
      <w:r>
        <w:t>Osoba koja predsjedava G</w:t>
      </w:r>
      <w:r w:rsidR="000412EC">
        <w:t>lavnom skupštinom objavljuje zaključak o i</w:t>
      </w:r>
      <w:r w:rsidR="00475128">
        <w:t>spunjenju</w:t>
      </w:r>
      <w:r w:rsidR="000412EC">
        <w:t xml:space="preserve"> pretpostavki za</w:t>
      </w:r>
      <w:r w:rsidR="009851C3">
        <w:t xml:space="preserve"> pravovalj</w:t>
      </w:r>
      <w:r w:rsidR="00475128">
        <w:t>anost rada i donošenje</w:t>
      </w:r>
      <w:r w:rsidR="009851C3">
        <w:t xml:space="preserve"> odluka na sjednici, nakon čega se pristupa </w:t>
      </w:r>
      <w:r w:rsidR="00B74751">
        <w:t>utvrđenju</w:t>
      </w:r>
      <w:r w:rsidR="000412EC">
        <w:t xml:space="preserve"> dnevnog reda</w:t>
      </w:r>
      <w:r w:rsidR="00B74751">
        <w:t xml:space="preserve">, kako je isti naveden u objavljenom pozivu za </w:t>
      </w:r>
      <w:r>
        <w:t>održavanje G</w:t>
      </w:r>
      <w:r w:rsidR="00B74751">
        <w:t>lavne skupštine, uzimajući pritom u obzir i prijedloge dioničara koje</w:t>
      </w:r>
      <w:r w:rsidR="000412EC">
        <w:t xml:space="preserve"> su </w:t>
      </w:r>
      <w:r w:rsidR="00B74751">
        <w:t xml:space="preserve">isti </w:t>
      </w:r>
      <w:r w:rsidR="000412EC">
        <w:t xml:space="preserve">prije </w:t>
      </w:r>
      <w:r>
        <w:t>G</w:t>
      </w:r>
      <w:r w:rsidR="000412EC">
        <w:t xml:space="preserve">lavne skupštine sukladno </w:t>
      </w:r>
      <w:r w:rsidR="009851C3">
        <w:t>Zakonu o trgovačkim društvima i Statutom</w:t>
      </w:r>
      <w:r w:rsidR="000412EC">
        <w:t xml:space="preserve"> Društva istaknuli, odnosno dostavili.</w:t>
      </w:r>
    </w:p>
    <w:p w14:paraId="0FE01B69" w14:textId="77777777" w:rsidR="00B74751" w:rsidRDefault="00086422" w:rsidP="00B74751">
      <w:pPr>
        <w:jc w:val="both"/>
      </w:pPr>
      <w:r>
        <w:t>Osoba koja predsjeda G</w:t>
      </w:r>
      <w:r w:rsidR="00B74751">
        <w:t xml:space="preserve">lavnom skupštinom ne može bez odluke </w:t>
      </w:r>
      <w:r w:rsidR="00B6585C">
        <w:t>G</w:t>
      </w:r>
      <w:r w:rsidR="00B74751">
        <w:t>lavne skupštine promijeniti redoslijed točaka dnevnog reda, a ni pojedinu točku maknuti s dnevnog reda.</w:t>
      </w:r>
    </w:p>
    <w:p w14:paraId="23883D80" w14:textId="77777777" w:rsidR="009851C3" w:rsidRDefault="009851C3" w:rsidP="009851C3">
      <w:pPr>
        <w:jc w:val="center"/>
        <w:rPr>
          <w:b/>
          <w:szCs w:val="20"/>
        </w:rPr>
      </w:pPr>
      <w:r>
        <w:rPr>
          <w:b/>
          <w:szCs w:val="20"/>
        </w:rPr>
        <w:t xml:space="preserve">Članak </w:t>
      </w:r>
      <w:r w:rsidR="005B4DB9">
        <w:rPr>
          <w:b/>
          <w:szCs w:val="20"/>
        </w:rPr>
        <w:t>1</w:t>
      </w:r>
      <w:r w:rsidR="00456D04">
        <w:rPr>
          <w:b/>
          <w:szCs w:val="20"/>
        </w:rPr>
        <w:t>4</w:t>
      </w:r>
      <w:r>
        <w:rPr>
          <w:b/>
          <w:szCs w:val="20"/>
        </w:rPr>
        <w:t>.</w:t>
      </w:r>
    </w:p>
    <w:p w14:paraId="3CAC0D60" w14:textId="77777777" w:rsidR="009851C3" w:rsidRPr="00CB132C" w:rsidRDefault="009851C3" w:rsidP="009851C3">
      <w:pPr>
        <w:jc w:val="both"/>
        <w:rPr>
          <w:szCs w:val="20"/>
        </w:rPr>
      </w:pPr>
      <w:r w:rsidRPr="00CB132C">
        <w:rPr>
          <w:szCs w:val="20"/>
        </w:rPr>
        <w:t>Dioničarima ili njihovim</w:t>
      </w:r>
      <w:r>
        <w:rPr>
          <w:szCs w:val="20"/>
        </w:rPr>
        <w:t xml:space="preserve"> punomoćnicima riječ će davati predsjednik </w:t>
      </w:r>
      <w:r w:rsidR="00B6585C">
        <w:rPr>
          <w:szCs w:val="20"/>
        </w:rPr>
        <w:t>G</w:t>
      </w:r>
      <w:r w:rsidRPr="00CB132C">
        <w:rPr>
          <w:szCs w:val="20"/>
        </w:rPr>
        <w:t xml:space="preserve">lavne skupštine, prema redoslijedu prijavljivanja te u skladu s ograničenjima </w:t>
      </w:r>
      <w:r w:rsidR="001E4058">
        <w:rPr>
          <w:szCs w:val="20"/>
        </w:rPr>
        <w:t>utvrđenim odredbama ovog</w:t>
      </w:r>
      <w:r>
        <w:rPr>
          <w:szCs w:val="20"/>
        </w:rPr>
        <w:t xml:space="preserve"> Poslovnika.</w:t>
      </w:r>
    </w:p>
    <w:p w14:paraId="2F89E65B" w14:textId="77777777" w:rsidR="009851C3" w:rsidRPr="00CB132C" w:rsidRDefault="009851C3" w:rsidP="009851C3">
      <w:pPr>
        <w:jc w:val="both"/>
        <w:rPr>
          <w:szCs w:val="20"/>
        </w:rPr>
      </w:pPr>
      <w:r w:rsidRPr="00CB132C">
        <w:rPr>
          <w:szCs w:val="20"/>
        </w:rPr>
        <w:t>Prisutni dioničari i njihovi punomoćnici dužni su svo</w:t>
      </w:r>
      <w:r w:rsidR="00B6585C">
        <w:rPr>
          <w:szCs w:val="20"/>
        </w:rPr>
        <w:t>jim ponašanjem omogućiti da se G</w:t>
      </w:r>
      <w:r w:rsidRPr="00CB132C">
        <w:rPr>
          <w:szCs w:val="20"/>
        </w:rPr>
        <w:t>lavna skupština održi u skladu s o</w:t>
      </w:r>
      <w:r>
        <w:rPr>
          <w:szCs w:val="20"/>
        </w:rPr>
        <w:t>dredbama Statuta i Zakona o trgovačkim društvima</w:t>
      </w:r>
      <w:r w:rsidRPr="00CB132C">
        <w:rPr>
          <w:szCs w:val="20"/>
        </w:rPr>
        <w:t>.</w:t>
      </w:r>
    </w:p>
    <w:p w14:paraId="5856F9AA" w14:textId="77777777" w:rsidR="009851C3" w:rsidRPr="00CB132C" w:rsidRDefault="009851C3" w:rsidP="009851C3">
      <w:pPr>
        <w:jc w:val="both"/>
        <w:rPr>
          <w:szCs w:val="20"/>
        </w:rPr>
      </w:pPr>
      <w:r w:rsidRPr="00CB132C">
        <w:rPr>
          <w:szCs w:val="20"/>
        </w:rPr>
        <w:t xml:space="preserve">Mir </w:t>
      </w:r>
      <w:r>
        <w:rPr>
          <w:szCs w:val="20"/>
        </w:rPr>
        <w:t xml:space="preserve">i red </w:t>
      </w:r>
      <w:r w:rsidR="00B6585C">
        <w:rPr>
          <w:szCs w:val="20"/>
        </w:rPr>
        <w:t>G</w:t>
      </w:r>
      <w:r>
        <w:rPr>
          <w:szCs w:val="20"/>
        </w:rPr>
        <w:t xml:space="preserve">lavne skupštine održava predsjednik </w:t>
      </w:r>
      <w:r w:rsidR="00B6585C">
        <w:rPr>
          <w:szCs w:val="20"/>
        </w:rPr>
        <w:t>G</w:t>
      </w:r>
      <w:r w:rsidRPr="00CB132C">
        <w:rPr>
          <w:szCs w:val="20"/>
        </w:rPr>
        <w:t>lavne skupštine</w:t>
      </w:r>
      <w:r w:rsidR="00475128">
        <w:rPr>
          <w:szCs w:val="20"/>
        </w:rPr>
        <w:t xml:space="preserve">, koji je </w:t>
      </w:r>
      <w:r w:rsidRPr="00CB132C">
        <w:rPr>
          <w:szCs w:val="20"/>
        </w:rPr>
        <w:t>u tu svrhu ovlašten oduzimati riječ</w:t>
      </w:r>
      <w:r w:rsidR="00475128">
        <w:rPr>
          <w:szCs w:val="20"/>
        </w:rPr>
        <w:t xml:space="preserve"> sudioniku koji remeti mir i red</w:t>
      </w:r>
      <w:r w:rsidRPr="00CB132C">
        <w:rPr>
          <w:szCs w:val="20"/>
        </w:rPr>
        <w:t xml:space="preserve">, </w:t>
      </w:r>
      <w:r w:rsidR="00475128">
        <w:rPr>
          <w:szCs w:val="20"/>
        </w:rPr>
        <w:t>dok je o</w:t>
      </w:r>
      <w:r w:rsidR="00B6585C">
        <w:rPr>
          <w:szCs w:val="20"/>
        </w:rPr>
        <w:t>sobu koja trajno remeti rad G</w:t>
      </w:r>
      <w:r w:rsidRPr="00CB132C">
        <w:rPr>
          <w:szCs w:val="20"/>
        </w:rPr>
        <w:t>lavne sku</w:t>
      </w:r>
      <w:r w:rsidR="00475128">
        <w:rPr>
          <w:szCs w:val="20"/>
        </w:rPr>
        <w:t>pštine</w:t>
      </w:r>
      <w:r>
        <w:rPr>
          <w:szCs w:val="20"/>
        </w:rPr>
        <w:t xml:space="preserve"> ovlašten udaljiti s </w:t>
      </w:r>
      <w:r w:rsidR="00475128">
        <w:rPr>
          <w:szCs w:val="20"/>
        </w:rPr>
        <w:t>iste</w:t>
      </w:r>
      <w:r>
        <w:rPr>
          <w:szCs w:val="20"/>
        </w:rPr>
        <w:t>.</w:t>
      </w:r>
    </w:p>
    <w:p w14:paraId="1BB4C8F9" w14:textId="77777777" w:rsidR="00CB132C" w:rsidRDefault="00CB132C" w:rsidP="00CB132C">
      <w:pPr>
        <w:jc w:val="both"/>
        <w:rPr>
          <w:szCs w:val="20"/>
        </w:rPr>
      </w:pPr>
      <w:r w:rsidRPr="0075501F">
        <w:rPr>
          <w:szCs w:val="20"/>
        </w:rPr>
        <w:t xml:space="preserve">Pravo dioničara da traži </w:t>
      </w:r>
      <w:r w:rsidR="00462093">
        <w:rPr>
          <w:szCs w:val="20"/>
        </w:rPr>
        <w:t>obavještenja, postavlja pitanja</w:t>
      </w:r>
      <w:r w:rsidRPr="0075501F">
        <w:rPr>
          <w:szCs w:val="20"/>
        </w:rPr>
        <w:t xml:space="preserve"> i raspravlja ograničeno je na način koji </w:t>
      </w:r>
      <w:r w:rsidR="00B6585C">
        <w:rPr>
          <w:szCs w:val="20"/>
        </w:rPr>
        <w:t>će usmeno odrediti predsjednik G</w:t>
      </w:r>
      <w:r w:rsidRPr="0075501F">
        <w:rPr>
          <w:szCs w:val="20"/>
        </w:rPr>
        <w:t xml:space="preserve">lavne skupštine nakon što utvrdi da punomoćnici dioničara imaju valjane punomoći, imajući </w:t>
      </w:r>
      <w:r w:rsidR="0075501F" w:rsidRPr="0075501F">
        <w:rPr>
          <w:szCs w:val="20"/>
        </w:rPr>
        <w:t xml:space="preserve">pritom </w:t>
      </w:r>
      <w:r w:rsidRPr="0075501F">
        <w:rPr>
          <w:szCs w:val="20"/>
        </w:rPr>
        <w:t>u vidu potrebu za urednim radom i primjere</w:t>
      </w:r>
      <w:r w:rsidR="00B6585C">
        <w:rPr>
          <w:szCs w:val="20"/>
        </w:rPr>
        <w:t>nim trajanjem G</w:t>
      </w:r>
      <w:r w:rsidRPr="0075501F">
        <w:rPr>
          <w:szCs w:val="20"/>
        </w:rPr>
        <w:t>lavne skupštine.</w:t>
      </w:r>
    </w:p>
    <w:p w14:paraId="018EC69D" w14:textId="77777777" w:rsidR="009851C3" w:rsidRDefault="009851C3" w:rsidP="009851C3">
      <w:pPr>
        <w:jc w:val="center"/>
        <w:rPr>
          <w:b/>
          <w:szCs w:val="20"/>
        </w:rPr>
      </w:pPr>
      <w:r>
        <w:rPr>
          <w:b/>
          <w:szCs w:val="20"/>
        </w:rPr>
        <w:t>Č</w:t>
      </w:r>
      <w:r w:rsidR="005B4DB9">
        <w:rPr>
          <w:b/>
          <w:szCs w:val="20"/>
        </w:rPr>
        <w:t>lanak 1</w:t>
      </w:r>
      <w:r w:rsidR="00456D04">
        <w:rPr>
          <w:b/>
          <w:szCs w:val="20"/>
        </w:rPr>
        <w:t>5</w:t>
      </w:r>
      <w:r>
        <w:rPr>
          <w:b/>
          <w:szCs w:val="20"/>
        </w:rPr>
        <w:t>.</w:t>
      </w:r>
    </w:p>
    <w:p w14:paraId="5D661374" w14:textId="77777777" w:rsidR="009851C3" w:rsidRDefault="009851C3" w:rsidP="009851C3">
      <w:pPr>
        <w:jc w:val="both"/>
      </w:pPr>
      <w:r>
        <w:t xml:space="preserve">Dioničar ili drugi sudionik u </w:t>
      </w:r>
      <w:r w:rsidR="001E4058">
        <w:t>raspravi</w:t>
      </w:r>
      <w:r w:rsidR="00475128">
        <w:t xml:space="preserve"> koji želi govoriti na sjednici</w:t>
      </w:r>
      <w:r>
        <w:t xml:space="preserve"> mora prethodno </w:t>
      </w:r>
      <w:r w:rsidR="00475128">
        <w:t>za</w:t>
      </w:r>
      <w:r>
        <w:t>tražiti riječ</w:t>
      </w:r>
      <w:r w:rsidR="00B6585C">
        <w:t xml:space="preserve"> od predsjednika G</w:t>
      </w:r>
      <w:r w:rsidR="00475128">
        <w:t>lavne skupštine ili druge osobe koja predsjed</w:t>
      </w:r>
      <w:r w:rsidR="00B6585C">
        <w:t>ava G</w:t>
      </w:r>
      <w:r w:rsidR="00475128">
        <w:t>lavnom skupštinom u skladu s odredbama ovog Poslovnika</w:t>
      </w:r>
      <w:r w:rsidR="00B6585C">
        <w:t>. Osoba koja predsjedava G</w:t>
      </w:r>
      <w:r>
        <w:t xml:space="preserve">lavnom skupštinom daje riječ po redu prijave. </w:t>
      </w:r>
    </w:p>
    <w:p w14:paraId="30053F9B" w14:textId="77777777" w:rsidR="00462093" w:rsidRDefault="00462093" w:rsidP="00CB132C">
      <w:pPr>
        <w:jc w:val="both"/>
      </w:pPr>
      <w:r>
        <w:t xml:space="preserve">Sudionici u raspravi moraju govoriti o točki dnevnog reda o kojoj je rasprava otvorena ili o pitanjima koja su s njom u neposrednoj vezi, izbjegavajući pritom nepotrebnu opširnost. </w:t>
      </w:r>
    </w:p>
    <w:p w14:paraId="5465E2EB" w14:textId="77777777" w:rsidR="00462093" w:rsidRDefault="00462093" w:rsidP="00CB132C">
      <w:pPr>
        <w:jc w:val="both"/>
        <w:rPr>
          <w:szCs w:val="20"/>
        </w:rPr>
      </w:pPr>
      <w:r>
        <w:t>Nitko nema pravo prekidati sudionika u njegovoj diskusiji i u</w:t>
      </w:r>
      <w:r w:rsidR="00B6585C">
        <w:t>padati mu u riječ. Predsjednik G</w:t>
      </w:r>
      <w:r>
        <w:t>lavne skupštine može upozoriti sudionika u diskusiji da se drži točke dnevnog reda o kojoj se raspravlja.</w:t>
      </w:r>
    </w:p>
    <w:p w14:paraId="63BF2165" w14:textId="77777777" w:rsidR="00CB132C" w:rsidRPr="0075501F" w:rsidRDefault="00CB132C" w:rsidP="00CB132C">
      <w:pPr>
        <w:jc w:val="both"/>
        <w:rPr>
          <w:szCs w:val="20"/>
        </w:rPr>
      </w:pPr>
      <w:r w:rsidRPr="0075501F">
        <w:rPr>
          <w:szCs w:val="20"/>
        </w:rPr>
        <w:t>Ukoliko je to svrsishodno za uredni rad, primjeren</w:t>
      </w:r>
      <w:r w:rsidR="00B6585C">
        <w:rPr>
          <w:szCs w:val="20"/>
        </w:rPr>
        <w:t>o trajanje i učinkovitost rada G</w:t>
      </w:r>
      <w:r w:rsidR="0075501F" w:rsidRPr="0075501F">
        <w:rPr>
          <w:szCs w:val="20"/>
        </w:rPr>
        <w:t>lavne skupštine, p</w:t>
      </w:r>
      <w:r w:rsidRPr="0075501F">
        <w:rPr>
          <w:szCs w:val="20"/>
        </w:rPr>
        <w:t xml:space="preserve">redsjednik </w:t>
      </w:r>
      <w:r w:rsidR="00B6585C">
        <w:rPr>
          <w:szCs w:val="20"/>
        </w:rPr>
        <w:t>G</w:t>
      </w:r>
      <w:r w:rsidRPr="0075501F">
        <w:rPr>
          <w:szCs w:val="20"/>
        </w:rPr>
        <w:t>lavne skupštine može ograničiti ukupno vrijeme raspravljanja, postavljanja pitanja i traženja obavještenja koje otpada</w:t>
      </w:r>
      <w:r w:rsidR="001E4058">
        <w:rPr>
          <w:szCs w:val="20"/>
        </w:rPr>
        <w:t xml:space="preserve"> na pojedinu točku dnevnog reda, ali i </w:t>
      </w:r>
      <w:r w:rsidRPr="0075501F">
        <w:rPr>
          <w:szCs w:val="20"/>
        </w:rPr>
        <w:t>odrediti maksimalno vrijeme u kojem svaki dioničar ili punomoćnik</w:t>
      </w:r>
      <w:r w:rsidR="001E4058">
        <w:rPr>
          <w:szCs w:val="20"/>
        </w:rPr>
        <w:t xml:space="preserve"> koji se propisno javi za riječ</w:t>
      </w:r>
      <w:r w:rsidRPr="0075501F">
        <w:rPr>
          <w:szCs w:val="20"/>
        </w:rPr>
        <w:t xml:space="preserve"> može postavljati pitanja, rasprav</w:t>
      </w:r>
      <w:r w:rsidR="0075501F" w:rsidRPr="0075501F">
        <w:rPr>
          <w:szCs w:val="20"/>
        </w:rPr>
        <w:t>ljati ili tražiti obavještenja.</w:t>
      </w:r>
    </w:p>
    <w:p w14:paraId="3670F93B" w14:textId="77777777" w:rsidR="00CB132C" w:rsidRDefault="00CB132C" w:rsidP="00CB132C">
      <w:pPr>
        <w:jc w:val="both"/>
        <w:rPr>
          <w:szCs w:val="20"/>
        </w:rPr>
      </w:pPr>
      <w:r w:rsidRPr="0075501F">
        <w:rPr>
          <w:szCs w:val="20"/>
        </w:rPr>
        <w:lastRenderedPageBreak/>
        <w:t>Pri određivanju ogr</w:t>
      </w:r>
      <w:r w:rsidR="0075501F" w:rsidRPr="0075501F">
        <w:rPr>
          <w:szCs w:val="20"/>
        </w:rPr>
        <w:t xml:space="preserve">aničenja iz </w:t>
      </w:r>
      <w:r w:rsidR="00086422">
        <w:rPr>
          <w:szCs w:val="20"/>
        </w:rPr>
        <w:t>prethodnog stavka, predsjednik G</w:t>
      </w:r>
      <w:r w:rsidRPr="0075501F">
        <w:rPr>
          <w:szCs w:val="20"/>
        </w:rPr>
        <w:t>lavne skupštine vodit će računa o ukupnom broju točaka dnevnog reda, složenosti materije o kojoj treba odlučiti te o broju dioničara ili njihovih punomoćnika koji su se propisno prijavili za riječ.</w:t>
      </w:r>
    </w:p>
    <w:p w14:paraId="27162899" w14:textId="77777777" w:rsidR="00086422" w:rsidRDefault="00086422" w:rsidP="00CB132C">
      <w:pPr>
        <w:jc w:val="both"/>
        <w:rPr>
          <w:szCs w:val="20"/>
        </w:rPr>
      </w:pPr>
    </w:p>
    <w:p w14:paraId="18203918" w14:textId="77777777" w:rsidR="00D557AA" w:rsidRDefault="00D557AA" w:rsidP="00D557AA">
      <w:pPr>
        <w:jc w:val="both"/>
        <w:rPr>
          <w:b/>
          <w:szCs w:val="20"/>
        </w:rPr>
      </w:pPr>
      <w:r>
        <w:rPr>
          <w:b/>
          <w:szCs w:val="20"/>
        </w:rPr>
        <w:t>VI</w:t>
      </w:r>
      <w:r w:rsidR="009A1D06">
        <w:rPr>
          <w:b/>
          <w:szCs w:val="20"/>
        </w:rPr>
        <w:t>I</w:t>
      </w:r>
      <w:r w:rsidR="00B6585C">
        <w:rPr>
          <w:b/>
          <w:szCs w:val="20"/>
        </w:rPr>
        <w:tab/>
        <w:t>Odlučivanje na sjednici G</w:t>
      </w:r>
      <w:r>
        <w:rPr>
          <w:b/>
          <w:szCs w:val="20"/>
        </w:rPr>
        <w:t>lavne skupštine</w:t>
      </w:r>
    </w:p>
    <w:p w14:paraId="273B1A72" w14:textId="77777777" w:rsidR="00862869" w:rsidRPr="00862869" w:rsidRDefault="00862869" w:rsidP="00862869">
      <w:pPr>
        <w:jc w:val="center"/>
        <w:rPr>
          <w:b/>
          <w:szCs w:val="20"/>
        </w:rPr>
      </w:pPr>
      <w:r w:rsidRPr="00862869">
        <w:rPr>
          <w:b/>
          <w:szCs w:val="20"/>
        </w:rPr>
        <w:t xml:space="preserve">Članak </w:t>
      </w:r>
      <w:r w:rsidR="005B4DB9">
        <w:rPr>
          <w:b/>
          <w:szCs w:val="20"/>
        </w:rPr>
        <w:t>1</w:t>
      </w:r>
      <w:r w:rsidR="00456D04">
        <w:rPr>
          <w:b/>
          <w:szCs w:val="20"/>
        </w:rPr>
        <w:t>6</w:t>
      </w:r>
      <w:r w:rsidR="00462093">
        <w:rPr>
          <w:b/>
          <w:szCs w:val="20"/>
        </w:rPr>
        <w:t>.</w:t>
      </w:r>
    </w:p>
    <w:p w14:paraId="21726141" w14:textId="77777777" w:rsidR="0075501F" w:rsidRDefault="0075501F" w:rsidP="00D557AA">
      <w:pPr>
        <w:jc w:val="both"/>
        <w:rPr>
          <w:szCs w:val="20"/>
        </w:rPr>
      </w:pPr>
      <w:r w:rsidRPr="0075501F">
        <w:rPr>
          <w:szCs w:val="20"/>
        </w:rPr>
        <w:t>Nakon raspravljanja o pojedinim točkama dnevnog reda</w:t>
      </w:r>
      <w:r w:rsidR="00B6585C">
        <w:rPr>
          <w:szCs w:val="20"/>
        </w:rPr>
        <w:t>, G</w:t>
      </w:r>
      <w:r w:rsidRPr="0075501F">
        <w:rPr>
          <w:szCs w:val="20"/>
        </w:rPr>
        <w:t xml:space="preserve">lavna skupština </w:t>
      </w:r>
      <w:r>
        <w:rPr>
          <w:szCs w:val="20"/>
        </w:rPr>
        <w:t>donijet će odluku o istima</w:t>
      </w:r>
      <w:r w:rsidRPr="0075501F">
        <w:rPr>
          <w:szCs w:val="20"/>
        </w:rPr>
        <w:t xml:space="preserve"> glasovanjem</w:t>
      </w:r>
      <w:r>
        <w:rPr>
          <w:szCs w:val="20"/>
        </w:rPr>
        <w:t>.</w:t>
      </w:r>
    </w:p>
    <w:p w14:paraId="3C09CC49" w14:textId="77777777" w:rsidR="001E4058" w:rsidRDefault="009851C3" w:rsidP="00D557AA">
      <w:pPr>
        <w:jc w:val="both"/>
        <w:rPr>
          <w:szCs w:val="20"/>
        </w:rPr>
      </w:pPr>
      <w:r w:rsidRPr="009851C3">
        <w:rPr>
          <w:szCs w:val="20"/>
        </w:rPr>
        <w:t>Glasovan</w:t>
      </w:r>
      <w:r w:rsidR="00B6585C">
        <w:rPr>
          <w:szCs w:val="20"/>
        </w:rPr>
        <w:t>je i odlučivanje na sjednicama G</w:t>
      </w:r>
      <w:r w:rsidRPr="009851C3">
        <w:rPr>
          <w:szCs w:val="20"/>
        </w:rPr>
        <w:t>lavne skupštine provodi se na način utvrđen sukladno odredbama Zakona o trgovačk</w:t>
      </w:r>
      <w:r>
        <w:rPr>
          <w:szCs w:val="20"/>
        </w:rPr>
        <w:t>im društvima i Statutom Društva</w:t>
      </w:r>
      <w:r w:rsidR="001E4058">
        <w:rPr>
          <w:szCs w:val="20"/>
        </w:rPr>
        <w:t>.</w:t>
      </w:r>
    </w:p>
    <w:p w14:paraId="5EEEE5E8" w14:textId="77777777" w:rsidR="00C4709A" w:rsidRDefault="001E4058" w:rsidP="00D557AA">
      <w:pPr>
        <w:jc w:val="both"/>
        <w:rPr>
          <w:szCs w:val="20"/>
        </w:rPr>
      </w:pPr>
      <w:r>
        <w:rPr>
          <w:szCs w:val="20"/>
        </w:rPr>
        <w:t xml:space="preserve">Odluke se </w:t>
      </w:r>
      <w:r w:rsidR="009851C3">
        <w:rPr>
          <w:szCs w:val="20"/>
        </w:rPr>
        <w:t xml:space="preserve">donose </w:t>
      </w:r>
      <w:r w:rsidR="00C4709A" w:rsidRPr="00C4709A">
        <w:rPr>
          <w:szCs w:val="20"/>
        </w:rPr>
        <w:t>većinom danih glasova (obična većina)</w:t>
      </w:r>
      <w:r>
        <w:rPr>
          <w:szCs w:val="20"/>
        </w:rPr>
        <w:t>,</w:t>
      </w:r>
      <w:r w:rsidR="00C4709A" w:rsidRPr="00C4709A">
        <w:rPr>
          <w:szCs w:val="20"/>
        </w:rPr>
        <w:t xml:space="preserve"> osim kad </w:t>
      </w:r>
      <w:r w:rsidR="00862869">
        <w:rPr>
          <w:szCs w:val="20"/>
        </w:rPr>
        <w:t xml:space="preserve">je </w:t>
      </w:r>
      <w:r w:rsidR="00C4709A">
        <w:rPr>
          <w:szCs w:val="20"/>
        </w:rPr>
        <w:t xml:space="preserve">primjenjivim propisima </w:t>
      </w:r>
      <w:r w:rsidR="009851C3">
        <w:rPr>
          <w:szCs w:val="20"/>
        </w:rPr>
        <w:t>utvrđena</w:t>
      </w:r>
      <w:r w:rsidR="00C4709A" w:rsidRPr="00C4709A">
        <w:rPr>
          <w:szCs w:val="20"/>
        </w:rPr>
        <w:t xml:space="preserve"> posebna kvalificirana većina koja je potrebna za donošenje </w:t>
      </w:r>
      <w:r w:rsidR="009851C3">
        <w:rPr>
          <w:szCs w:val="20"/>
        </w:rPr>
        <w:t>pojed</w:t>
      </w:r>
      <w:r w:rsidR="00AF4386">
        <w:rPr>
          <w:szCs w:val="20"/>
        </w:rPr>
        <w:t>inačnih</w:t>
      </w:r>
      <w:r w:rsidR="00C4709A" w:rsidRPr="00C4709A">
        <w:rPr>
          <w:szCs w:val="20"/>
        </w:rPr>
        <w:t xml:space="preserve"> odluka</w:t>
      </w:r>
      <w:r w:rsidR="00C4709A">
        <w:rPr>
          <w:szCs w:val="20"/>
        </w:rPr>
        <w:t>.</w:t>
      </w:r>
    </w:p>
    <w:p w14:paraId="0DF6E9E0" w14:textId="77777777" w:rsidR="002332FF" w:rsidRPr="001B08BB" w:rsidRDefault="002332FF" w:rsidP="002332FF">
      <w:pPr>
        <w:autoSpaceDE w:val="0"/>
        <w:autoSpaceDN w:val="0"/>
        <w:adjustRightInd w:val="0"/>
        <w:spacing w:after="0" w:line="360" w:lineRule="auto"/>
        <w:rPr>
          <w:rFonts w:cs="Helvetica"/>
          <w:szCs w:val="20"/>
          <w:lang w:val="en-GB"/>
        </w:rPr>
      </w:pPr>
      <w:r w:rsidRPr="001B08BB">
        <w:rPr>
          <w:rFonts w:cs="Helvetica"/>
          <w:szCs w:val="20"/>
          <w:lang w:val="en-GB"/>
        </w:rPr>
        <w:t>Glavna skupština donosi op</w:t>
      </w:r>
      <w:r w:rsidRPr="001B08BB">
        <w:rPr>
          <w:rFonts w:cs="Arial"/>
          <w:szCs w:val="20"/>
          <w:lang w:val="en-GB"/>
        </w:rPr>
        <w:t>ć</w:t>
      </w:r>
      <w:r w:rsidRPr="001B08BB">
        <w:rPr>
          <w:rFonts w:cs="Helvetica"/>
          <w:szCs w:val="20"/>
          <w:lang w:val="en-GB"/>
        </w:rPr>
        <w:t>e akte, odluke, rješenja, zaklju</w:t>
      </w:r>
      <w:r w:rsidRPr="001B08BB">
        <w:rPr>
          <w:rFonts w:cs="Arial"/>
          <w:szCs w:val="20"/>
          <w:lang w:val="en-GB"/>
        </w:rPr>
        <w:t>č</w:t>
      </w:r>
      <w:r w:rsidRPr="001B08BB">
        <w:rPr>
          <w:rFonts w:cs="Helvetica"/>
          <w:szCs w:val="20"/>
          <w:lang w:val="en-GB"/>
        </w:rPr>
        <w:t>ke i preporuke.</w:t>
      </w:r>
    </w:p>
    <w:p w14:paraId="5476DBC3" w14:textId="77777777" w:rsidR="002332FF" w:rsidRPr="001B08BB" w:rsidRDefault="002332FF" w:rsidP="002332FF">
      <w:pPr>
        <w:autoSpaceDE w:val="0"/>
        <w:autoSpaceDN w:val="0"/>
        <w:adjustRightInd w:val="0"/>
        <w:spacing w:after="0" w:line="360" w:lineRule="auto"/>
        <w:rPr>
          <w:rFonts w:cs="Helvetica"/>
          <w:szCs w:val="20"/>
          <w:lang w:val="en-GB"/>
        </w:rPr>
      </w:pPr>
      <w:r w:rsidRPr="001B08BB">
        <w:rPr>
          <w:rFonts w:cs="Helvetica"/>
          <w:szCs w:val="20"/>
          <w:lang w:val="en-GB"/>
        </w:rPr>
        <w:t>Op</w:t>
      </w:r>
      <w:r w:rsidRPr="001B08BB">
        <w:rPr>
          <w:rFonts w:cs="Arial"/>
          <w:szCs w:val="20"/>
          <w:lang w:val="en-GB"/>
        </w:rPr>
        <w:t>ć</w:t>
      </w:r>
      <w:r w:rsidRPr="001B08BB">
        <w:rPr>
          <w:rFonts w:cs="Helvetica"/>
          <w:szCs w:val="20"/>
          <w:lang w:val="en-GB"/>
        </w:rPr>
        <w:t>im aktom i odlukom odlu</w:t>
      </w:r>
      <w:r w:rsidRPr="001B08BB">
        <w:rPr>
          <w:rFonts w:cs="Arial"/>
          <w:szCs w:val="20"/>
          <w:lang w:val="en-GB"/>
        </w:rPr>
        <w:t>č</w:t>
      </w:r>
      <w:r w:rsidRPr="001B08BB">
        <w:rPr>
          <w:rFonts w:cs="Helvetica"/>
          <w:szCs w:val="20"/>
          <w:lang w:val="en-GB"/>
        </w:rPr>
        <w:t>uje se o pitanjima iz podru</w:t>
      </w:r>
      <w:r w:rsidRPr="001B08BB">
        <w:rPr>
          <w:rFonts w:cs="Arial"/>
          <w:szCs w:val="20"/>
          <w:lang w:val="en-GB"/>
        </w:rPr>
        <w:t>č</w:t>
      </w:r>
      <w:r w:rsidRPr="001B08BB">
        <w:rPr>
          <w:rFonts w:cs="Helvetica"/>
          <w:szCs w:val="20"/>
          <w:lang w:val="en-GB"/>
        </w:rPr>
        <w:t>ja poslovanja Društva.</w:t>
      </w:r>
    </w:p>
    <w:p w14:paraId="6ED9BA2E" w14:textId="77777777" w:rsidR="002332FF" w:rsidRPr="001B08BB" w:rsidRDefault="002332FF" w:rsidP="002332FF">
      <w:pPr>
        <w:autoSpaceDE w:val="0"/>
        <w:autoSpaceDN w:val="0"/>
        <w:adjustRightInd w:val="0"/>
        <w:spacing w:after="0" w:line="360" w:lineRule="auto"/>
        <w:rPr>
          <w:rFonts w:cs="Helvetica"/>
          <w:szCs w:val="20"/>
          <w:lang w:val="en-GB"/>
        </w:rPr>
      </w:pPr>
      <w:r w:rsidRPr="001B08BB">
        <w:rPr>
          <w:rFonts w:cs="Helvetica"/>
          <w:szCs w:val="20"/>
          <w:lang w:val="en-GB"/>
        </w:rPr>
        <w:t>Rješenjem se odlu</w:t>
      </w:r>
      <w:r w:rsidRPr="001B08BB">
        <w:rPr>
          <w:rFonts w:cs="Arial"/>
          <w:szCs w:val="20"/>
          <w:lang w:val="en-GB"/>
        </w:rPr>
        <w:t>č</w:t>
      </w:r>
      <w:r w:rsidRPr="001B08BB">
        <w:rPr>
          <w:rFonts w:cs="Helvetica"/>
          <w:szCs w:val="20"/>
          <w:lang w:val="en-GB"/>
        </w:rPr>
        <w:t>uje o pravima i dužnostima pojedinaca ili pravnih osoba.</w:t>
      </w:r>
    </w:p>
    <w:p w14:paraId="31C85798" w14:textId="77777777" w:rsidR="002332FF" w:rsidRPr="001B08BB" w:rsidRDefault="002332FF" w:rsidP="002332FF">
      <w:pPr>
        <w:autoSpaceDE w:val="0"/>
        <w:autoSpaceDN w:val="0"/>
        <w:adjustRightInd w:val="0"/>
        <w:spacing w:after="0" w:line="360" w:lineRule="auto"/>
        <w:rPr>
          <w:rFonts w:cs="Helvetica"/>
          <w:szCs w:val="20"/>
          <w:lang w:val="en-GB"/>
        </w:rPr>
      </w:pPr>
      <w:r w:rsidRPr="001B08BB">
        <w:rPr>
          <w:rFonts w:cs="Helvetica"/>
          <w:szCs w:val="20"/>
          <w:lang w:val="en-GB"/>
        </w:rPr>
        <w:t>Zaklju</w:t>
      </w:r>
      <w:r w:rsidRPr="001B08BB">
        <w:rPr>
          <w:rFonts w:cs="Arial"/>
          <w:szCs w:val="20"/>
          <w:lang w:val="en-GB"/>
        </w:rPr>
        <w:t>č</w:t>
      </w:r>
      <w:r w:rsidRPr="001B08BB">
        <w:rPr>
          <w:rFonts w:cs="Helvetica"/>
          <w:szCs w:val="20"/>
          <w:lang w:val="en-GB"/>
        </w:rPr>
        <w:t>kom se odlu</w:t>
      </w:r>
      <w:r w:rsidRPr="001B08BB">
        <w:rPr>
          <w:rFonts w:cs="Arial"/>
          <w:szCs w:val="20"/>
          <w:lang w:val="en-GB"/>
        </w:rPr>
        <w:t>č</w:t>
      </w:r>
      <w:r w:rsidRPr="001B08BB">
        <w:rPr>
          <w:rFonts w:cs="Helvetica"/>
          <w:szCs w:val="20"/>
          <w:lang w:val="en-GB"/>
        </w:rPr>
        <w:t>uje o proceduralnim pitanjima i pitanjima koje je Glavna skupština</w:t>
      </w:r>
    </w:p>
    <w:p w14:paraId="6DD536CF" w14:textId="77777777" w:rsidR="002332FF" w:rsidRPr="001B08BB" w:rsidRDefault="002332FF" w:rsidP="002332FF">
      <w:pPr>
        <w:autoSpaceDE w:val="0"/>
        <w:autoSpaceDN w:val="0"/>
        <w:adjustRightInd w:val="0"/>
        <w:spacing w:after="0" w:line="360" w:lineRule="auto"/>
        <w:rPr>
          <w:rFonts w:cs="Helvetica"/>
          <w:szCs w:val="20"/>
          <w:lang w:val="en-GB"/>
        </w:rPr>
      </w:pPr>
      <w:r w:rsidRPr="001B08BB">
        <w:rPr>
          <w:rFonts w:cs="Helvetica"/>
          <w:szCs w:val="20"/>
          <w:lang w:val="en-GB"/>
        </w:rPr>
        <w:t>nadležna sama razmatrati.</w:t>
      </w:r>
    </w:p>
    <w:p w14:paraId="27A4A62D" w14:textId="77777777" w:rsidR="002332FF" w:rsidRPr="002332FF" w:rsidRDefault="002332FF" w:rsidP="002332FF">
      <w:pPr>
        <w:spacing w:after="0" w:line="360" w:lineRule="auto"/>
        <w:rPr>
          <w:szCs w:val="20"/>
        </w:rPr>
      </w:pPr>
      <w:r w:rsidRPr="001B08BB">
        <w:rPr>
          <w:rFonts w:cs="Helvetica"/>
          <w:szCs w:val="20"/>
          <w:lang w:val="en-GB"/>
        </w:rPr>
        <w:t>Preporukom se izražava stav Glavne skupštine o odre</w:t>
      </w:r>
      <w:r w:rsidRPr="001B08BB">
        <w:rPr>
          <w:rFonts w:cs="Arial"/>
          <w:szCs w:val="20"/>
          <w:lang w:val="en-GB"/>
        </w:rPr>
        <w:t>đ</w:t>
      </w:r>
      <w:r w:rsidRPr="001B08BB">
        <w:rPr>
          <w:rFonts w:cs="Helvetica"/>
          <w:szCs w:val="20"/>
          <w:lang w:val="en-GB"/>
        </w:rPr>
        <w:t>enim pitanjima iz rada Društva.</w:t>
      </w:r>
    </w:p>
    <w:p w14:paraId="7287D34D" w14:textId="77777777" w:rsidR="002332FF" w:rsidRDefault="002332FF" w:rsidP="0075501F">
      <w:pPr>
        <w:jc w:val="center"/>
        <w:rPr>
          <w:b/>
          <w:szCs w:val="20"/>
        </w:rPr>
      </w:pPr>
    </w:p>
    <w:p w14:paraId="5FC231B3" w14:textId="77777777" w:rsidR="0075501F" w:rsidRDefault="0075501F" w:rsidP="0075501F">
      <w:pPr>
        <w:jc w:val="center"/>
        <w:rPr>
          <w:b/>
          <w:szCs w:val="20"/>
        </w:rPr>
      </w:pPr>
      <w:r w:rsidRPr="0075501F">
        <w:rPr>
          <w:b/>
          <w:szCs w:val="20"/>
        </w:rPr>
        <w:t>Članak 1</w:t>
      </w:r>
      <w:r w:rsidR="00456D04">
        <w:rPr>
          <w:b/>
          <w:szCs w:val="20"/>
        </w:rPr>
        <w:t>7</w:t>
      </w:r>
      <w:r w:rsidRPr="0075501F">
        <w:rPr>
          <w:b/>
          <w:szCs w:val="20"/>
        </w:rPr>
        <w:t>.</w:t>
      </w:r>
    </w:p>
    <w:p w14:paraId="37F97C44" w14:textId="77777777" w:rsidR="0075501F" w:rsidRPr="0075501F" w:rsidRDefault="0075501F" w:rsidP="0075501F">
      <w:pPr>
        <w:jc w:val="both"/>
        <w:rPr>
          <w:szCs w:val="20"/>
        </w:rPr>
      </w:pPr>
      <w:r w:rsidRPr="0075501F">
        <w:rPr>
          <w:szCs w:val="20"/>
        </w:rPr>
        <w:t xml:space="preserve">Glasovanje se vrši podizanjem glasačkih kartona ili popunjavanjem glasačkih listića na kojima je označen broj glasova koji pripada pojedinom dioničaru, a glasovati se može sa "za", "protiv" ili "suzdržan" </w:t>
      </w:r>
      <w:r>
        <w:rPr>
          <w:szCs w:val="20"/>
        </w:rPr>
        <w:t>u odnosu na</w:t>
      </w:r>
      <w:r w:rsidRPr="0075501F">
        <w:rPr>
          <w:szCs w:val="20"/>
        </w:rPr>
        <w:t xml:space="preserve"> svaku točku dnevnog reda. Uprava i </w:t>
      </w:r>
      <w:r w:rsidR="00B6585C">
        <w:rPr>
          <w:szCs w:val="20"/>
        </w:rPr>
        <w:t>N</w:t>
      </w:r>
      <w:r w:rsidRPr="0075501F">
        <w:rPr>
          <w:szCs w:val="20"/>
        </w:rPr>
        <w:t>adzorni odbor</w:t>
      </w:r>
      <w:r>
        <w:rPr>
          <w:szCs w:val="20"/>
        </w:rPr>
        <w:t xml:space="preserve"> Društva mogu donijeti</w:t>
      </w:r>
      <w:r w:rsidRPr="0075501F">
        <w:rPr>
          <w:szCs w:val="20"/>
        </w:rPr>
        <w:t xml:space="preserve"> odluku kojom se omogućuje glasovanje na </w:t>
      </w:r>
      <w:r w:rsidR="00B6585C">
        <w:rPr>
          <w:szCs w:val="20"/>
        </w:rPr>
        <w:t>G</w:t>
      </w:r>
      <w:r w:rsidRPr="0075501F">
        <w:rPr>
          <w:szCs w:val="20"/>
        </w:rPr>
        <w:t>lavnoj skupštini pomoću elektroničke naprave za glasovanje.</w:t>
      </w:r>
    </w:p>
    <w:p w14:paraId="7921072E" w14:textId="585CE2FF" w:rsidR="00D557AA" w:rsidRPr="009A1D06" w:rsidRDefault="0075501F" w:rsidP="00D557AA">
      <w:pPr>
        <w:jc w:val="both"/>
        <w:rPr>
          <w:szCs w:val="20"/>
        </w:rPr>
      </w:pPr>
      <w:r w:rsidRPr="0075501F">
        <w:rPr>
          <w:szCs w:val="20"/>
        </w:rPr>
        <w:t xml:space="preserve">Obrasce glasačkih kartona odnosno glasačkih listića ili elektroničke naprave za glasovanje </w:t>
      </w:r>
      <w:r w:rsidR="00444885" w:rsidRPr="001B08BB">
        <w:rPr>
          <w:szCs w:val="20"/>
        </w:rPr>
        <w:t xml:space="preserve">ili druge uvjete </w:t>
      </w:r>
      <w:r w:rsidRPr="001B08BB">
        <w:rPr>
          <w:szCs w:val="20"/>
        </w:rPr>
        <w:t xml:space="preserve">za potrebe ostvarenja prava glasa na </w:t>
      </w:r>
      <w:r w:rsidR="00B6585C" w:rsidRPr="001B08BB">
        <w:rPr>
          <w:szCs w:val="20"/>
        </w:rPr>
        <w:t>G</w:t>
      </w:r>
      <w:r w:rsidRPr="001B08BB">
        <w:rPr>
          <w:szCs w:val="20"/>
        </w:rPr>
        <w:t xml:space="preserve">lavnoj skupštini </w:t>
      </w:r>
      <w:r w:rsidR="00444885" w:rsidRPr="001B08BB">
        <w:rPr>
          <w:szCs w:val="20"/>
        </w:rPr>
        <w:t xml:space="preserve">osigurati </w:t>
      </w:r>
      <w:r w:rsidRPr="001B08BB">
        <w:rPr>
          <w:szCs w:val="20"/>
        </w:rPr>
        <w:t>će</w:t>
      </w:r>
      <w:r>
        <w:rPr>
          <w:szCs w:val="20"/>
        </w:rPr>
        <w:t xml:space="preserve"> Društvo.</w:t>
      </w:r>
    </w:p>
    <w:p w14:paraId="031D5EAF" w14:textId="77777777" w:rsidR="004105F7" w:rsidRDefault="004105F7" w:rsidP="004105F7">
      <w:pPr>
        <w:jc w:val="center"/>
        <w:rPr>
          <w:b/>
          <w:szCs w:val="20"/>
        </w:rPr>
      </w:pPr>
      <w:r>
        <w:rPr>
          <w:b/>
          <w:szCs w:val="20"/>
        </w:rPr>
        <w:t xml:space="preserve">Članak </w:t>
      </w:r>
      <w:r w:rsidR="005B4DB9">
        <w:rPr>
          <w:b/>
          <w:szCs w:val="20"/>
        </w:rPr>
        <w:t>1</w:t>
      </w:r>
      <w:r w:rsidR="00456D04">
        <w:rPr>
          <w:b/>
          <w:szCs w:val="20"/>
        </w:rPr>
        <w:t>8</w:t>
      </w:r>
      <w:r>
        <w:rPr>
          <w:b/>
          <w:szCs w:val="20"/>
        </w:rPr>
        <w:t>.</w:t>
      </w:r>
    </w:p>
    <w:p w14:paraId="18C61381" w14:textId="77777777" w:rsidR="004105F7" w:rsidRPr="004105F7" w:rsidRDefault="00086422" w:rsidP="004105F7">
      <w:pPr>
        <w:jc w:val="both"/>
        <w:rPr>
          <w:szCs w:val="20"/>
        </w:rPr>
      </w:pPr>
      <w:r>
        <w:rPr>
          <w:szCs w:val="20"/>
        </w:rPr>
        <w:t>Svaka odluka Gl</w:t>
      </w:r>
      <w:r w:rsidR="004105F7" w:rsidRPr="004105F7">
        <w:rPr>
          <w:szCs w:val="20"/>
        </w:rPr>
        <w:t>avne skupštine mora se navesti u zapisniku kojega sastavlja javni bilježnik.</w:t>
      </w:r>
    </w:p>
    <w:p w14:paraId="01E6EAA0" w14:textId="77777777" w:rsidR="004105F7" w:rsidRPr="004105F7" w:rsidRDefault="004105F7" w:rsidP="001E4058">
      <w:pPr>
        <w:jc w:val="both"/>
        <w:rPr>
          <w:szCs w:val="20"/>
        </w:rPr>
      </w:pPr>
      <w:r w:rsidRPr="004105F7">
        <w:rPr>
          <w:szCs w:val="20"/>
        </w:rPr>
        <w:t>U zapisniku se navo</w:t>
      </w:r>
      <w:r w:rsidR="00B6585C">
        <w:rPr>
          <w:szCs w:val="20"/>
        </w:rPr>
        <w:t>de mjesto i vrijeme održavanja G</w:t>
      </w:r>
      <w:r w:rsidRPr="004105F7">
        <w:rPr>
          <w:szCs w:val="20"/>
        </w:rPr>
        <w:t>lavne skupštine, ime i prezime javnog bilježnika te način i rezultat glasovanja i utvrđenje pr</w:t>
      </w:r>
      <w:r w:rsidR="001E4058">
        <w:rPr>
          <w:szCs w:val="20"/>
        </w:rPr>
        <w:t>edsjednika o donesenim odlukama.</w:t>
      </w:r>
    </w:p>
    <w:p w14:paraId="12C3AD6E" w14:textId="77777777" w:rsidR="004105F7" w:rsidRPr="004105F7" w:rsidRDefault="004105F7" w:rsidP="004105F7">
      <w:pPr>
        <w:jc w:val="both"/>
        <w:rPr>
          <w:szCs w:val="20"/>
        </w:rPr>
      </w:pPr>
      <w:r w:rsidRPr="004105F7">
        <w:rPr>
          <w:szCs w:val="20"/>
        </w:rPr>
        <w:t>Zapisniku treb</w:t>
      </w:r>
      <w:r w:rsidR="00B6585C">
        <w:rPr>
          <w:szCs w:val="20"/>
        </w:rPr>
        <w:t>a priložiti popis sudionika na G</w:t>
      </w:r>
      <w:r w:rsidRPr="004105F7">
        <w:rPr>
          <w:szCs w:val="20"/>
        </w:rPr>
        <w:t>lavnoj</w:t>
      </w:r>
      <w:r w:rsidR="00B6585C">
        <w:rPr>
          <w:szCs w:val="20"/>
        </w:rPr>
        <w:t xml:space="preserve"> skupštini i dokaz o sazivanju G</w:t>
      </w:r>
      <w:r w:rsidRPr="004105F7">
        <w:rPr>
          <w:szCs w:val="20"/>
        </w:rPr>
        <w:t>lavne</w:t>
      </w:r>
      <w:r w:rsidR="00086422">
        <w:rPr>
          <w:szCs w:val="20"/>
        </w:rPr>
        <w:t xml:space="preserve"> skupštine. Dokaze o sazivanju G</w:t>
      </w:r>
      <w:r w:rsidRPr="004105F7">
        <w:rPr>
          <w:szCs w:val="20"/>
        </w:rPr>
        <w:t>lavne skupštine ne treba priložiti, ako su uz navođenje njihova sadržaja</w:t>
      </w:r>
      <w:r w:rsidR="001E4058">
        <w:rPr>
          <w:szCs w:val="20"/>
        </w:rPr>
        <w:t xml:space="preserve"> isti</w:t>
      </w:r>
      <w:r w:rsidRPr="004105F7">
        <w:rPr>
          <w:szCs w:val="20"/>
        </w:rPr>
        <w:t xml:space="preserve"> navedeni u zapisniku.</w:t>
      </w:r>
    </w:p>
    <w:p w14:paraId="77E11C5E" w14:textId="77777777" w:rsidR="004105F7" w:rsidRPr="004105F7" w:rsidRDefault="004105F7" w:rsidP="004105F7">
      <w:pPr>
        <w:jc w:val="both"/>
        <w:rPr>
          <w:szCs w:val="20"/>
        </w:rPr>
      </w:pPr>
      <w:r w:rsidRPr="004105F7">
        <w:rPr>
          <w:szCs w:val="20"/>
        </w:rPr>
        <w:t xml:space="preserve">Zapisnik potpisuje javni bilježnik. </w:t>
      </w:r>
      <w:r w:rsidR="001E4058">
        <w:rPr>
          <w:szCs w:val="20"/>
        </w:rPr>
        <w:t>U zapisniku se ne moraju navoditi</w:t>
      </w:r>
      <w:r w:rsidRPr="004105F7">
        <w:rPr>
          <w:szCs w:val="20"/>
        </w:rPr>
        <w:t xml:space="preserve"> svjedoci.</w:t>
      </w:r>
    </w:p>
    <w:p w14:paraId="120A36F7" w14:textId="77777777" w:rsidR="004105F7" w:rsidRPr="004105F7" w:rsidRDefault="001E4058" w:rsidP="004105F7">
      <w:pPr>
        <w:jc w:val="both"/>
        <w:rPr>
          <w:szCs w:val="20"/>
        </w:rPr>
      </w:pPr>
      <w:r>
        <w:rPr>
          <w:szCs w:val="20"/>
        </w:rPr>
        <w:lastRenderedPageBreak/>
        <w:t xml:space="preserve">Uprava mora </w:t>
      </w:r>
      <w:r w:rsidR="00B6585C">
        <w:rPr>
          <w:szCs w:val="20"/>
        </w:rPr>
        <w:t>bez odgađanja po održanoj G</w:t>
      </w:r>
      <w:r w:rsidR="004105F7" w:rsidRPr="004105F7">
        <w:rPr>
          <w:szCs w:val="20"/>
        </w:rPr>
        <w:t>lavnoj skupštini dostaviti registarskome sudu javno ovjereni primjerak zapisnika s prilozima.</w:t>
      </w:r>
    </w:p>
    <w:p w14:paraId="2CEB5C1A" w14:textId="77777777" w:rsidR="009A1D06" w:rsidRDefault="0075501F" w:rsidP="004105F7">
      <w:pPr>
        <w:jc w:val="both"/>
        <w:rPr>
          <w:szCs w:val="20"/>
        </w:rPr>
      </w:pPr>
      <w:r>
        <w:rPr>
          <w:szCs w:val="20"/>
        </w:rPr>
        <w:t xml:space="preserve">Društvo mora u roku od 7 </w:t>
      </w:r>
      <w:r w:rsidRPr="0075501F">
        <w:rPr>
          <w:szCs w:val="20"/>
        </w:rPr>
        <w:t xml:space="preserve">dana nakon što je održana </w:t>
      </w:r>
      <w:r w:rsidR="00086422">
        <w:rPr>
          <w:szCs w:val="20"/>
        </w:rPr>
        <w:t>G</w:t>
      </w:r>
      <w:r w:rsidRPr="0075501F">
        <w:rPr>
          <w:szCs w:val="20"/>
        </w:rPr>
        <w:t>lavna skupština rezultate glasovanja objaviti na svojim internetskim stranicama</w:t>
      </w:r>
      <w:r w:rsidR="004105F7">
        <w:rPr>
          <w:szCs w:val="20"/>
        </w:rPr>
        <w:t>.</w:t>
      </w:r>
    </w:p>
    <w:p w14:paraId="5C391807" w14:textId="77777777" w:rsidR="004105F7" w:rsidRPr="0075501F" w:rsidRDefault="0075501F" w:rsidP="0075501F">
      <w:pPr>
        <w:jc w:val="center"/>
        <w:rPr>
          <w:b/>
          <w:szCs w:val="20"/>
        </w:rPr>
      </w:pPr>
      <w:r w:rsidRPr="0075501F">
        <w:rPr>
          <w:b/>
          <w:szCs w:val="20"/>
        </w:rPr>
        <w:t>Članak 1</w:t>
      </w:r>
      <w:r w:rsidR="00456D04">
        <w:rPr>
          <w:b/>
          <w:szCs w:val="20"/>
        </w:rPr>
        <w:t>9</w:t>
      </w:r>
      <w:r w:rsidRPr="0075501F">
        <w:rPr>
          <w:b/>
          <w:szCs w:val="20"/>
        </w:rPr>
        <w:t>.</w:t>
      </w:r>
    </w:p>
    <w:p w14:paraId="155BA26E" w14:textId="77777777" w:rsidR="004105F7" w:rsidRDefault="004105F7" w:rsidP="004105F7">
      <w:pPr>
        <w:jc w:val="both"/>
        <w:rPr>
          <w:szCs w:val="20"/>
        </w:rPr>
      </w:pPr>
      <w:r>
        <w:rPr>
          <w:szCs w:val="20"/>
        </w:rPr>
        <w:t xml:space="preserve">Uprava mora </w:t>
      </w:r>
      <w:r w:rsidR="00B6585C">
        <w:rPr>
          <w:szCs w:val="20"/>
        </w:rPr>
        <w:t>na G</w:t>
      </w:r>
      <w:r w:rsidRPr="004105F7">
        <w:rPr>
          <w:szCs w:val="20"/>
        </w:rPr>
        <w:t>lavnoj skupštini dati svakome dioničaru na njegov za</w:t>
      </w:r>
      <w:r>
        <w:rPr>
          <w:szCs w:val="20"/>
        </w:rPr>
        <w:t>htjev obavještenja o poslovima D</w:t>
      </w:r>
      <w:r w:rsidRPr="004105F7">
        <w:rPr>
          <w:szCs w:val="20"/>
        </w:rPr>
        <w:t>ruštva, ako je to potrebno za prosudbu pitanja koja su na dnevnome redu. Obveza davanja obavještenja odnosi se</w:t>
      </w:r>
      <w:r>
        <w:rPr>
          <w:szCs w:val="20"/>
        </w:rPr>
        <w:t xml:space="preserve"> i na pravne i poslovne odnose D</w:t>
      </w:r>
      <w:r w:rsidRPr="004105F7">
        <w:rPr>
          <w:szCs w:val="20"/>
        </w:rPr>
        <w:t>ruštva s povezanim društvima. Ako je društvo kroz poslovnu godinu s</w:t>
      </w:r>
      <w:r w:rsidR="00B6585C">
        <w:rPr>
          <w:szCs w:val="20"/>
        </w:rPr>
        <w:t>teklo vlastite dionice, U</w:t>
      </w:r>
      <w:r>
        <w:rPr>
          <w:szCs w:val="20"/>
        </w:rPr>
        <w:t xml:space="preserve">prava mora </w:t>
      </w:r>
      <w:r w:rsidRPr="004105F7">
        <w:rPr>
          <w:szCs w:val="20"/>
        </w:rPr>
        <w:t xml:space="preserve">u izvješću o stanju društva </w:t>
      </w:r>
      <w:r w:rsidR="001E4058">
        <w:rPr>
          <w:szCs w:val="20"/>
        </w:rPr>
        <w:t>odnosno</w:t>
      </w:r>
      <w:r w:rsidRPr="004105F7">
        <w:rPr>
          <w:szCs w:val="20"/>
        </w:rPr>
        <w:t xml:space="preserve"> u bilješkama uz financijska izvješća, navesti razloge stjecanja, broj i nominalni iznos stečenih dionica, a ako je </w:t>
      </w:r>
      <w:r>
        <w:rPr>
          <w:szCs w:val="20"/>
        </w:rPr>
        <w:t>D</w:t>
      </w:r>
      <w:r w:rsidRPr="004105F7">
        <w:rPr>
          <w:szCs w:val="20"/>
        </w:rPr>
        <w:t xml:space="preserve">ruštvo izdalo dionice bez nominalnog iznosa njihov broj i iznos temeljnog kapitala koji na njih otpada, stekne li ih pak naplatnim putem i ono što je za to dalo, vlastite dionice koje je otuđilo i takve dionice koje još drži. </w:t>
      </w:r>
    </w:p>
    <w:p w14:paraId="77732049" w14:textId="77777777" w:rsidR="004105F7" w:rsidRPr="004105F7" w:rsidRDefault="004105F7" w:rsidP="004105F7">
      <w:pPr>
        <w:jc w:val="both"/>
        <w:rPr>
          <w:szCs w:val="20"/>
        </w:rPr>
      </w:pPr>
      <w:r>
        <w:rPr>
          <w:szCs w:val="20"/>
        </w:rPr>
        <w:t xml:space="preserve">Uprava može </w:t>
      </w:r>
      <w:r w:rsidRPr="004105F7">
        <w:rPr>
          <w:szCs w:val="20"/>
        </w:rPr>
        <w:t>uskratiti davanje obavijesti samo:</w:t>
      </w:r>
    </w:p>
    <w:p w14:paraId="16AA97EB" w14:textId="77777777" w:rsidR="004105F7" w:rsidRPr="004105F7" w:rsidRDefault="004105F7" w:rsidP="004105F7">
      <w:pPr>
        <w:pStyle w:val="ListParagraph"/>
        <w:numPr>
          <w:ilvl w:val="0"/>
          <w:numId w:val="39"/>
        </w:numPr>
        <w:ind w:left="567" w:hanging="567"/>
        <w:jc w:val="both"/>
        <w:rPr>
          <w:szCs w:val="20"/>
        </w:rPr>
      </w:pPr>
      <w:r w:rsidRPr="004105F7">
        <w:rPr>
          <w:szCs w:val="20"/>
        </w:rPr>
        <w:t>ako bi ono prema razumnoj gospo</w:t>
      </w:r>
      <w:r w:rsidR="001E4058">
        <w:rPr>
          <w:szCs w:val="20"/>
        </w:rPr>
        <w:t>darskoj prosudbi moglo štetiti D</w:t>
      </w:r>
      <w:r w:rsidRPr="004105F7">
        <w:rPr>
          <w:szCs w:val="20"/>
        </w:rPr>
        <w:t>ruštvu</w:t>
      </w:r>
      <w:r>
        <w:rPr>
          <w:szCs w:val="20"/>
        </w:rPr>
        <w:t xml:space="preserve"> ili s njime povezanome društvu;</w:t>
      </w:r>
    </w:p>
    <w:p w14:paraId="2992CE8A" w14:textId="77777777" w:rsidR="004105F7" w:rsidRDefault="004105F7" w:rsidP="004105F7">
      <w:pPr>
        <w:pStyle w:val="ListParagraph"/>
        <w:numPr>
          <w:ilvl w:val="0"/>
          <w:numId w:val="39"/>
        </w:numPr>
        <w:ind w:left="567" w:hanging="567"/>
        <w:jc w:val="both"/>
        <w:rPr>
          <w:szCs w:val="20"/>
        </w:rPr>
      </w:pPr>
      <w:r w:rsidRPr="004105F7">
        <w:rPr>
          <w:szCs w:val="20"/>
        </w:rPr>
        <w:t>o poreznim davanjima ili o visini pojedinih od njih, ako je to u interesu zaštite povjerljivih p</w:t>
      </w:r>
      <w:r w:rsidR="009F1E3F">
        <w:rPr>
          <w:szCs w:val="20"/>
        </w:rPr>
        <w:t>odataka ili poslovnog interesa D</w:t>
      </w:r>
      <w:r w:rsidRPr="004105F7">
        <w:rPr>
          <w:szCs w:val="20"/>
        </w:rPr>
        <w:t>ruštva</w:t>
      </w:r>
      <w:r w:rsidR="009F1E3F">
        <w:rPr>
          <w:szCs w:val="20"/>
        </w:rPr>
        <w:t>, ili s njime povezanog D</w:t>
      </w:r>
      <w:r>
        <w:rPr>
          <w:szCs w:val="20"/>
        </w:rPr>
        <w:t>ruštva;</w:t>
      </w:r>
    </w:p>
    <w:p w14:paraId="000A5882" w14:textId="77777777" w:rsidR="004105F7" w:rsidRDefault="004105F7" w:rsidP="004105F7">
      <w:pPr>
        <w:pStyle w:val="ListParagraph"/>
        <w:numPr>
          <w:ilvl w:val="0"/>
          <w:numId w:val="39"/>
        </w:numPr>
        <w:ind w:left="567" w:hanging="567"/>
        <w:jc w:val="both"/>
        <w:rPr>
          <w:szCs w:val="20"/>
        </w:rPr>
      </w:pPr>
      <w:r w:rsidRPr="004105F7">
        <w:rPr>
          <w:szCs w:val="20"/>
        </w:rPr>
        <w:t>o razlici između vrijednosti s kojom su pojedini predmeti</w:t>
      </w:r>
      <w:r w:rsidR="009F1E3F">
        <w:rPr>
          <w:szCs w:val="20"/>
        </w:rPr>
        <w:t xml:space="preserve"> navedeni u poslovnim knjigama D</w:t>
      </w:r>
      <w:r w:rsidRPr="004105F7">
        <w:rPr>
          <w:szCs w:val="20"/>
        </w:rPr>
        <w:t>ruštva i njihove više vrijednosti, ako je to u interesu zaštite povjerljivih p</w:t>
      </w:r>
      <w:r w:rsidR="009F1E3F">
        <w:rPr>
          <w:szCs w:val="20"/>
        </w:rPr>
        <w:t>odataka ili poslovnog interesa D</w:t>
      </w:r>
      <w:r w:rsidRPr="004105F7">
        <w:rPr>
          <w:szCs w:val="20"/>
        </w:rPr>
        <w:t>ruštva, ili s nji</w:t>
      </w:r>
      <w:r w:rsidR="00B6585C">
        <w:rPr>
          <w:szCs w:val="20"/>
        </w:rPr>
        <w:t>me povezanog društva, osim ako G</w:t>
      </w:r>
      <w:r w:rsidRPr="004105F7">
        <w:rPr>
          <w:szCs w:val="20"/>
        </w:rPr>
        <w:t>lavna skupština utvrdi godišnja fina</w:t>
      </w:r>
      <w:r>
        <w:rPr>
          <w:szCs w:val="20"/>
        </w:rPr>
        <w:t>ncijska izvješća;</w:t>
      </w:r>
    </w:p>
    <w:p w14:paraId="27F21492" w14:textId="77777777" w:rsidR="004105F7" w:rsidRDefault="004105F7" w:rsidP="004105F7">
      <w:pPr>
        <w:pStyle w:val="ListParagraph"/>
        <w:numPr>
          <w:ilvl w:val="0"/>
          <w:numId w:val="39"/>
        </w:numPr>
        <w:ind w:left="567" w:hanging="567"/>
        <w:jc w:val="both"/>
        <w:rPr>
          <w:szCs w:val="20"/>
        </w:rPr>
      </w:pPr>
      <w:r w:rsidRPr="004105F7">
        <w:rPr>
          <w:szCs w:val="20"/>
        </w:rPr>
        <w:t>o metodam</w:t>
      </w:r>
      <w:r w:rsidR="009F1E3F">
        <w:rPr>
          <w:szCs w:val="20"/>
        </w:rPr>
        <w:t>a izrade financijskih izvješća D</w:t>
      </w:r>
      <w:r w:rsidRPr="004105F7">
        <w:rPr>
          <w:szCs w:val="20"/>
        </w:rPr>
        <w:t>ruštva i procjene vrijednosti imovine, prihoda i rashoda ako je uskrata tih obavijesti potrebna radi uredn</w:t>
      </w:r>
      <w:r w:rsidR="00086422">
        <w:rPr>
          <w:szCs w:val="20"/>
        </w:rPr>
        <w:t>og rada i primjerenog trajanja G</w:t>
      </w:r>
      <w:r w:rsidRPr="004105F7">
        <w:rPr>
          <w:szCs w:val="20"/>
        </w:rPr>
        <w:t xml:space="preserve">lavne skupštine, a navođenje tih metoda u prilogu spomenutih izvješća dovoljno za to da se dobije prava slika imovinskog i financijskog </w:t>
      </w:r>
      <w:r w:rsidR="009F1E3F">
        <w:rPr>
          <w:szCs w:val="20"/>
        </w:rPr>
        <w:t>stanja te stanja dobiti D</w:t>
      </w:r>
      <w:r>
        <w:rPr>
          <w:szCs w:val="20"/>
        </w:rPr>
        <w:t>ruštva;</w:t>
      </w:r>
    </w:p>
    <w:p w14:paraId="0D0BF85D" w14:textId="77777777" w:rsidR="004105F7" w:rsidRDefault="00B6585C" w:rsidP="004105F7">
      <w:pPr>
        <w:pStyle w:val="ListParagraph"/>
        <w:numPr>
          <w:ilvl w:val="0"/>
          <w:numId w:val="39"/>
        </w:numPr>
        <w:ind w:left="567" w:hanging="567"/>
        <w:jc w:val="both"/>
        <w:rPr>
          <w:szCs w:val="20"/>
        </w:rPr>
      </w:pPr>
      <w:r>
        <w:rPr>
          <w:szCs w:val="20"/>
        </w:rPr>
        <w:t>ako bi davanjem obavijesti U</w:t>
      </w:r>
      <w:r w:rsidR="004105F7" w:rsidRPr="004105F7">
        <w:rPr>
          <w:szCs w:val="20"/>
        </w:rPr>
        <w:t>pra</w:t>
      </w:r>
      <w:r w:rsidR="004105F7">
        <w:rPr>
          <w:szCs w:val="20"/>
        </w:rPr>
        <w:t>va učinila neku kažnjivu radnju;</w:t>
      </w:r>
    </w:p>
    <w:p w14:paraId="1F43C84D" w14:textId="77777777" w:rsidR="004105F7" w:rsidRPr="004105F7" w:rsidRDefault="004105F7" w:rsidP="004105F7">
      <w:pPr>
        <w:pStyle w:val="ListParagraph"/>
        <w:numPr>
          <w:ilvl w:val="0"/>
          <w:numId w:val="39"/>
        </w:numPr>
        <w:ind w:left="567" w:hanging="567"/>
        <w:jc w:val="both"/>
        <w:rPr>
          <w:szCs w:val="20"/>
        </w:rPr>
      </w:pPr>
      <w:r w:rsidRPr="004105F7">
        <w:rPr>
          <w:szCs w:val="20"/>
        </w:rPr>
        <w:t>ako je obavijest dos</w:t>
      </w:r>
      <w:r w:rsidR="009F1E3F">
        <w:rPr>
          <w:szCs w:val="20"/>
        </w:rPr>
        <w:t>tupna na internetskoj stranici D</w:t>
      </w:r>
      <w:r w:rsidRPr="004105F7">
        <w:rPr>
          <w:szCs w:val="20"/>
        </w:rPr>
        <w:t>ruštva najmanje sedam da</w:t>
      </w:r>
      <w:r w:rsidR="00086422">
        <w:rPr>
          <w:szCs w:val="20"/>
        </w:rPr>
        <w:t>na prije prvog dana održavanja G</w:t>
      </w:r>
      <w:r w:rsidRPr="004105F7">
        <w:rPr>
          <w:szCs w:val="20"/>
        </w:rPr>
        <w:t>lavne skupštine i za vrijeme njezina održavanja.</w:t>
      </w:r>
    </w:p>
    <w:p w14:paraId="0667F483" w14:textId="77777777" w:rsidR="004105F7" w:rsidRPr="004105F7" w:rsidRDefault="004105F7" w:rsidP="004105F7">
      <w:pPr>
        <w:jc w:val="both"/>
        <w:rPr>
          <w:szCs w:val="20"/>
        </w:rPr>
      </w:pPr>
      <w:r w:rsidRPr="004105F7">
        <w:rPr>
          <w:szCs w:val="20"/>
        </w:rPr>
        <w:t>Ako je nekome dioničaru zbog njegova svojstva dioničara dana obavijest izv</w:t>
      </w:r>
      <w:r w:rsidR="00086422">
        <w:rPr>
          <w:szCs w:val="20"/>
        </w:rPr>
        <w:t>an Glavne skupštine, ona se na G</w:t>
      </w:r>
      <w:r w:rsidRPr="004105F7">
        <w:rPr>
          <w:szCs w:val="20"/>
        </w:rPr>
        <w:t>lavnoj skupšti</w:t>
      </w:r>
      <w:r w:rsidR="009F1E3F">
        <w:rPr>
          <w:szCs w:val="20"/>
        </w:rPr>
        <w:t>ni mora dati svakome dioničaru D</w:t>
      </w:r>
      <w:r w:rsidRPr="004105F7">
        <w:rPr>
          <w:szCs w:val="20"/>
        </w:rPr>
        <w:t>ruštva na njegov zahtjev pa i onda kada nije potrebna za prosudbu pitanja koja su na dnevnome redu.</w:t>
      </w:r>
    </w:p>
    <w:p w14:paraId="5D1C0474" w14:textId="77777777" w:rsidR="004105F7" w:rsidRDefault="004105F7" w:rsidP="004105F7">
      <w:pPr>
        <w:jc w:val="both"/>
        <w:rPr>
          <w:szCs w:val="20"/>
        </w:rPr>
      </w:pPr>
      <w:r w:rsidRPr="004105F7">
        <w:rPr>
          <w:szCs w:val="20"/>
        </w:rPr>
        <w:t>Ako je dioničaru uskraćena obavijest, on može tražiti da se njegovo pitanje i razlog zbog kojega mu je bio uskraćen odg</w:t>
      </w:r>
      <w:r w:rsidR="00086422">
        <w:rPr>
          <w:szCs w:val="20"/>
        </w:rPr>
        <w:t>ovor navedu u zapisniku o radu G</w:t>
      </w:r>
      <w:r w:rsidRPr="004105F7">
        <w:rPr>
          <w:szCs w:val="20"/>
        </w:rPr>
        <w:t>lavne skupštine.</w:t>
      </w:r>
    </w:p>
    <w:p w14:paraId="16E3BF31" w14:textId="77777777" w:rsidR="00C4709A" w:rsidRDefault="009A1D06" w:rsidP="004105F7">
      <w:pPr>
        <w:jc w:val="both"/>
        <w:rPr>
          <w:b/>
          <w:szCs w:val="20"/>
        </w:rPr>
      </w:pPr>
      <w:r>
        <w:rPr>
          <w:b/>
          <w:szCs w:val="20"/>
        </w:rPr>
        <w:t>VIII</w:t>
      </w:r>
      <w:r w:rsidR="00086422">
        <w:rPr>
          <w:b/>
          <w:szCs w:val="20"/>
        </w:rPr>
        <w:tab/>
        <w:t>Predsjednik G</w:t>
      </w:r>
      <w:r w:rsidR="00C4709A" w:rsidRPr="00C4709A">
        <w:rPr>
          <w:b/>
          <w:szCs w:val="20"/>
        </w:rPr>
        <w:t>lavne skupštine</w:t>
      </w:r>
    </w:p>
    <w:p w14:paraId="3A2A879A" w14:textId="77777777" w:rsidR="00C4709A" w:rsidRDefault="00C4709A" w:rsidP="00C4709A">
      <w:pPr>
        <w:jc w:val="center"/>
        <w:rPr>
          <w:b/>
          <w:szCs w:val="20"/>
        </w:rPr>
      </w:pPr>
      <w:r>
        <w:rPr>
          <w:b/>
          <w:szCs w:val="20"/>
        </w:rPr>
        <w:t xml:space="preserve">Članak </w:t>
      </w:r>
      <w:r w:rsidR="00456D04">
        <w:rPr>
          <w:b/>
          <w:szCs w:val="20"/>
        </w:rPr>
        <w:t>20</w:t>
      </w:r>
      <w:r>
        <w:rPr>
          <w:b/>
          <w:szCs w:val="20"/>
        </w:rPr>
        <w:t>.</w:t>
      </w:r>
    </w:p>
    <w:p w14:paraId="0CA0FFC2" w14:textId="77777777" w:rsidR="00C4709A" w:rsidRPr="00C4709A" w:rsidRDefault="00C4709A" w:rsidP="00C4709A">
      <w:pPr>
        <w:jc w:val="both"/>
        <w:rPr>
          <w:szCs w:val="20"/>
        </w:rPr>
      </w:pPr>
      <w:r w:rsidRPr="00C4709A">
        <w:rPr>
          <w:szCs w:val="20"/>
        </w:rPr>
        <w:t>Glavnoj skupštini predsje</w:t>
      </w:r>
      <w:r w:rsidR="00CB132C">
        <w:rPr>
          <w:szCs w:val="20"/>
        </w:rPr>
        <w:t xml:space="preserve">da predsjednik </w:t>
      </w:r>
      <w:r w:rsidR="00086422">
        <w:rPr>
          <w:szCs w:val="20"/>
        </w:rPr>
        <w:t>Glavne skupštine, kojeg imenuje G</w:t>
      </w:r>
      <w:r w:rsidR="00CB132C">
        <w:rPr>
          <w:szCs w:val="20"/>
        </w:rPr>
        <w:t>lavna skupština D</w:t>
      </w:r>
      <w:r w:rsidRPr="00C4709A">
        <w:rPr>
          <w:szCs w:val="20"/>
        </w:rPr>
        <w:t>ruštva.</w:t>
      </w:r>
    </w:p>
    <w:p w14:paraId="17805CAB" w14:textId="77777777" w:rsidR="00C4709A" w:rsidRPr="00C4709A" w:rsidRDefault="00086422" w:rsidP="00C4709A">
      <w:pPr>
        <w:jc w:val="both"/>
        <w:rPr>
          <w:szCs w:val="20"/>
        </w:rPr>
      </w:pPr>
      <w:r>
        <w:rPr>
          <w:szCs w:val="20"/>
        </w:rPr>
        <w:lastRenderedPageBreak/>
        <w:t>Prije izbora predsjednika G</w:t>
      </w:r>
      <w:r w:rsidR="00CB132C">
        <w:rPr>
          <w:szCs w:val="20"/>
        </w:rPr>
        <w:t>lavne s</w:t>
      </w:r>
      <w:r w:rsidR="00C4709A" w:rsidRPr="00C4709A">
        <w:rPr>
          <w:szCs w:val="20"/>
        </w:rPr>
        <w:t>kupštine, ili ako se iz bilo kojeg razloga predsjednik</w:t>
      </w:r>
      <w:r w:rsidR="009F1E3F">
        <w:rPr>
          <w:szCs w:val="20"/>
        </w:rPr>
        <w:t xml:space="preserve"> ne izabere</w:t>
      </w:r>
      <w:r w:rsidR="00C4709A" w:rsidRPr="00C4709A">
        <w:rPr>
          <w:szCs w:val="20"/>
        </w:rPr>
        <w:t xml:space="preserve">, zasjedanjem </w:t>
      </w:r>
      <w:r>
        <w:rPr>
          <w:szCs w:val="20"/>
        </w:rPr>
        <w:t>G</w:t>
      </w:r>
      <w:r w:rsidR="00CB132C">
        <w:rPr>
          <w:szCs w:val="20"/>
        </w:rPr>
        <w:t xml:space="preserve">lavne </w:t>
      </w:r>
      <w:r w:rsidR="00C4709A" w:rsidRPr="00C4709A">
        <w:rPr>
          <w:szCs w:val="20"/>
        </w:rPr>
        <w:t xml:space="preserve">skupštine predsjedava član </w:t>
      </w:r>
      <w:r w:rsidR="00B6585C">
        <w:rPr>
          <w:szCs w:val="20"/>
        </w:rPr>
        <w:t>N</w:t>
      </w:r>
      <w:r w:rsidR="00C4709A" w:rsidRPr="00C4709A">
        <w:rPr>
          <w:szCs w:val="20"/>
        </w:rPr>
        <w:t>adzornog odbora kojeg im</w:t>
      </w:r>
      <w:r w:rsidR="00B6585C">
        <w:rPr>
          <w:szCs w:val="20"/>
        </w:rPr>
        <w:t>enuje N</w:t>
      </w:r>
      <w:r w:rsidR="00C4709A">
        <w:rPr>
          <w:szCs w:val="20"/>
        </w:rPr>
        <w:t>adzorni odbor.</w:t>
      </w:r>
    </w:p>
    <w:p w14:paraId="326FBF86" w14:textId="77777777" w:rsidR="00C4709A" w:rsidRPr="00C4709A" w:rsidRDefault="00CB132C" w:rsidP="00C4709A">
      <w:pPr>
        <w:jc w:val="both"/>
        <w:rPr>
          <w:szCs w:val="20"/>
        </w:rPr>
      </w:pPr>
      <w:r>
        <w:rPr>
          <w:szCs w:val="20"/>
        </w:rPr>
        <w:t>Pred</w:t>
      </w:r>
      <w:r w:rsidR="00086422">
        <w:rPr>
          <w:szCs w:val="20"/>
        </w:rPr>
        <w:t>sjednik G</w:t>
      </w:r>
      <w:r w:rsidR="00C4709A">
        <w:rPr>
          <w:szCs w:val="20"/>
        </w:rPr>
        <w:t>lavne skupštine:</w:t>
      </w:r>
    </w:p>
    <w:p w14:paraId="04134263" w14:textId="77777777" w:rsidR="00CB132C" w:rsidRPr="00CB132C" w:rsidRDefault="00C4709A" w:rsidP="009A1D06">
      <w:pPr>
        <w:pStyle w:val="ListParagraph"/>
        <w:numPr>
          <w:ilvl w:val="0"/>
          <w:numId w:val="40"/>
        </w:numPr>
        <w:ind w:left="567" w:hanging="567"/>
        <w:jc w:val="both"/>
        <w:rPr>
          <w:szCs w:val="20"/>
        </w:rPr>
      </w:pPr>
      <w:r w:rsidRPr="00CB132C">
        <w:rPr>
          <w:szCs w:val="20"/>
        </w:rPr>
        <w:t xml:space="preserve">predsjeda sjednicama </w:t>
      </w:r>
      <w:r w:rsidR="00086422">
        <w:rPr>
          <w:szCs w:val="20"/>
        </w:rPr>
        <w:t>G</w:t>
      </w:r>
      <w:r w:rsidR="00CB132C">
        <w:rPr>
          <w:szCs w:val="20"/>
        </w:rPr>
        <w:t>lavne skupštine</w:t>
      </w:r>
      <w:r w:rsidRPr="00CB132C">
        <w:rPr>
          <w:szCs w:val="20"/>
        </w:rPr>
        <w:t xml:space="preserve"> te utvrđuje redoslijed raspravljanja o pojedinim točkama dnevnog reda, odlučuje o redoslijedu glasovanja o pojedinim prijedlozima, o načinu glasovanja o pojedinim odlukama te o svim proceduralnim pitanjima koja nisu ut</w:t>
      </w:r>
      <w:r w:rsidR="00CB132C" w:rsidRPr="00CB132C">
        <w:rPr>
          <w:szCs w:val="20"/>
        </w:rPr>
        <w:t xml:space="preserve">vrđena </w:t>
      </w:r>
      <w:r w:rsidR="00CB132C">
        <w:rPr>
          <w:szCs w:val="20"/>
        </w:rPr>
        <w:t>Zakonom o trgovačkim društvima, Statutom Društva i ovim Poslovnikom;</w:t>
      </w:r>
    </w:p>
    <w:p w14:paraId="71E6871C" w14:textId="77777777" w:rsidR="00CB132C" w:rsidRDefault="00C4709A" w:rsidP="009A1D06">
      <w:pPr>
        <w:pStyle w:val="ListParagraph"/>
        <w:numPr>
          <w:ilvl w:val="0"/>
          <w:numId w:val="40"/>
        </w:numPr>
        <w:ind w:left="567" w:hanging="567"/>
        <w:jc w:val="both"/>
        <w:rPr>
          <w:szCs w:val="20"/>
        </w:rPr>
      </w:pPr>
      <w:r w:rsidRPr="00CB132C">
        <w:rPr>
          <w:szCs w:val="20"/>
        </w:rPr>
        <w:t>potpisuj</w:t>
      </w:r>
      <w:r w:rsidR="00086422">
        <w:rPr>
          <w:szCs w:val="20"/>
        </w:rPr>
        <w:t>e zapisnike i odluke G</w:t>
      </w:r>
      <w:r w:rsidR="00CB132C">
        <w:rPr>
          <w:szCs w:val="20"/>
        </w:rPr>
        <w:t>lavne skupštine Društva;</w:t>
      </w:r>
    </w:p>
    <w:p w14:paraId="33DA3163" w14:textId="77777777" w:rsidR="00CB132C" w:rsidRDefault="00C4709A" w:rsidP="009A1D06">
      <w:pPr>
        <w:pStyle w:val="ListParagraph"/>
        <w:numPr>
          <w:ilvl w:val="0"/>
          <w:numId w:val="40"/>
        </w:numPr>
        <w:ind w:left="567" w:hanging="567"/>
        <w:jc w:val="both"/>
        <w:rPr>
          <w:szCs w:val="20"/>
        </w:rPr>
      </w:pPr>
      <w:r w:rsidRPr="00CB132C">
        <w:rPr>
          <w:szCs w:val="20"/>
        </w:rPr>
        <w:t xml:space="preserve">u ime </w:t>
      </w:r>
      <w:r w:rsidR="00086422">
        <w:rPr>
          <w:szCs w:val="20"/>
        </w:rPr>
        <w:t>G</w:t>
      </w:r>
      <w:r w:rsidRPr="00CB132C">
        <w:rPr>
          <w:szCs w:val="20"/>
        </w:rPr>
        <w:t>lavne skupštin</w:t>
      </w:r>
      <w:r w:rsidR="009F1E3F">
        <w:rPr>
          <w:szCs w:val="20"/>
        </w:rPr>
        <w:t>e komunicira s drugim organima D</w:t>
      </w:r>
      <w:r w:rsidRPr="00CB132C">
        <w:rPr>
          <w:szCs w:val="20"/>
        </w:rPr>
        <w:t>ruštva i trećim osobama, kada je to pred</w:t>
      </w:r>
      <w:r w:rsidR="00CB132C">
        <w:rPr>
          <w:szCs w:val="20"/>
        </w:rPr>
        <w:t>viđeno Zakonom o trgovačkim društvima, Statutom i ovim Poslovnikom;</w:t>
      </w:r>
    </w:p>
    <w:p w14:paraId="54A57250" w14:textId="77777777" w:rsidR="00CB132C" w:rsidRDefault="009F1E3F" w:rsidP="009A1D06">
      <w:pPr>
        <w:pStyle w:val="ListParagraph"/>
        <w:numPr>
          <w:ilvl w:val="0"/>
          <w:numId w:val="40"/>
        </w:numPr>
        <w:ind w:left="567" w:hanging="567"/>
        <w:jc w:val="both"/>
        <w:rPr>
          <w:szCs w:val="20"/>
        </w:rPr>
      </w:pPr>
      <w:r>
        <w:rPr>
          <w:szCs w:val="20"/>
        </w:rPr>
        <w:t xml:space="preserve">obavlja </w:t>
      </w:r>
      <w:r w:rsidR="00C4709A" w:rsidRPr="00CB132C">
        <w:rPr>
          <w:szCs w:val="20"/>
        </w:rPr>
        <w:t>druge poslove</w:t>
      </w:r>
      <w:r w:rsidR="00CB132C">
        <w:rPr>
          <w:szCs w:val="20"/>
        </w:rPr>
        <w:t xml:space="preserve"> sukladno granicama nadležnosti i prava u smislu Zakona </w:t>
      </w:r>
      <w:r>
        <w:rPr>
          <w:szCs w:val="20"/>
        </w:rPr>
        <w:t>o trgovačkim društvima, Statuta</w:t>
      </w:r>
      <w:r w:rsidR="00CB132C">
        <w:rPr>
          <w:szCs w:val="20"/>
        </w:rPr>
        <w:t>, drugim primjenjivim propisima i internim aktima Društva.</w:t>
      </w:r>
    </w:p>
    <w:p w14:paraId="6A1F4E9C" w14:textId="77777777" w:rsidR="00B74751" w:rsidRDefault="00C4709A" w:rsidP="00CB132C">
      <w:pPr>
        <w:jc w:val="both"/>
        <w:rPr>
          <w:szCs w:val="20"/>
        </w:rPr>
      </w:pPr>
      <w:r w:rsidRPr="00CB132C">
        <w:rPr>
          <w:szCs w:val="20"/>
        </w:rPr>
        <w:t>Prije prelaska na pred</w:t>
      </w:r>
      <w:r w:rsidR="00086422">
        <w:rPr>
          <w:szCs w:val="20"/>
        </w:rPr>
        <w:t>viđeni dnevni red, predsjednik G</w:t>
      </w:r>
      <w:r w:rsidRPr="00CB132C">
        <w:rPr>
          <w:szCs w:val="20"/>
        </w:rPr>
        <w:t>lavne skupštine utvrdit će imaju li punomoćnici dioničara valjane punomoći u smislu odredbi Statuta</w:t>
      </w:r>
      <w:r w:rsidR="00CB132C">
        <w:rPr>
          <w:szCs w:val="20"/>
        </w:rPr>
        <w:t xml:space="preserve"> i ovog Poslovnika</w:t>
      </w:r>
      <w:r w:rsidRPr="00CB132C">
        <w:rPr>
          <w:szCs w:val="20"/>
        </w:rPr>
        <w:t>.</w:t>
      </w:r>
    </w:p>
    <w:p w14:paraId="4E17B7EC" w14:textId="77777777" w:rsidR="009A1D06" w:rsidRPr="00CB132C" w:rsidRDefault="009A1D06" w:rsidP="00CB132C">
      <w:pPr>
        <w:jc w:val="both"/>
        <w:rPr>
          <w:szCs w:val="20"/>
        </w:rPr>
      </w:pPr>
    </w:p>
    <w:p w14:paraId="7EF7BF3C" w14:textId="77777777" w:rsidR="004105F7" w:rsidRDefault="009A1D06" w:rsidP="007D60C6">
      <w:pPr>
        <w:rPr>
          <w:b/>
          <w:szCs w:val="20"/>
        </w:rPr>
      </w:pPr>
      <w:r>
        <w:rPr>
          <w:b/>
          <w:szCs w:val="20"/>
        </w:rPr>
        <w:t>I</w:t>
      </w:r>
      <w:r w:rsidR="007D60C6">
        <w:rPr>
          <w:b/>
          <w:szCs w:val="20"/>
        </w:rPr>
        <w:t>X</w:t>
      </w:r>
      <w:r w:rsidR="007D60C6">
        <w:rPr>
          <w:b/>
          <w:szCs w:val="20"/>
        </w:rPr>
        <w:tab/>
        <w:t>Prijenos informacija</w:t>
      </w:r>
    </w:p>
    <w:p w14:paraId="01704D39" w14:textId="77777777" w:rsidR="007D60C6" w:rsidRDefault="007D60C6" w:rsidP="007D60C6">
      <w:pPr>
        <w:jc w:val="center"/>
        <w:rPr>
          <w:b/>
          <w:szCs w:val="20"/>
        </w:rPr>
      </w:pPr>
      <w:r>
        <w:rPr>
          <w:b/>
          <w:szCs w:val="20"/>
        </w:rPr>
        <w:t xml:space="preserve">Članak </w:t>
      </w:r>
      <w:r w:rsidR="005B4DB9">
        <w:rPr>
          <w:b/>
          <w:szCs w:val="20"/>
        </w:rPr>
        <w:t>2</w:t>
      </w:r>
      <w:r w:rsidR="00456D04">
        <w:rPr>
          <w:b/>
          <w:szCs w:val="20"/>
        </w:rPr>
        <w:t>1</w:t>
      </w:r>
      <w:r>
        <w:rPr>
          <w:b/>
          <w:szCs w:val="20"/>
        </w:rPr>
        <w:t>.</w:t>
      </w:r>
    </w:p>
    <w:p w14:paraId="4C4F30E3" w14:textId="77777777" w:rsidR="007D60C6" w:rsidRPr="00AF4386" w:rsidRDefault="007D60C6" w:rsidP="007D60C6">
      <w:pPr>
        <w:jc w:val="both"/>
        <w:rPr>
          <w:szCs w:val="20"/>
        </w:rPr>
      </w:pPr>
      <w:r w:rsidRPr="00AF4386">
        <w:rPr>
          <w:szCs w:val="20"/>
        </w:rPr>
        <w:t xml:space="preserve">Ako </w:t>
      </w:r>
      <w:r w:rsidR="00AF4386">
        <w:rPr>
          <w:szCs w:val="20"/>
        </w:rPr>
        <w:t>D</w:t>
      </w:r>
      <w:r w:rsidRPr="00AF4386">
        <w:rPr>
          <w:szCs w:val="20"/>
        </w:rPr>
        <w:t>ruštvo ne prenese sljedeće informacije izravno dioničarima, obvezno ih je elektronički proslijediti posrednicima kako bi ih oni prenijeli dioničarima:</w:t>
      </w:r>
    </w:p>
    <w:p w14:paraId="1513629D" w14:textId="77777777" w:rsidR="007D60C6" w:rsidRPr="00AF4386" w:rsidRDefault="00086422" w:rsidP="009F1E3F">
      <w:pPr>
        <w:pStyle w:val="ListParagraph"/>
        <w:numPr>
          <w:ilvl w:val="0"/>
          <w:numId w:val="41"/>
        </w:numPr>
        <w:ind w:left="567" w:hanging="567"/>
        <w:jc w:val="both"/>
        <w:rPr>
          <w:szCs w:val="20"/>
        </w:rPr>
      </w:pPr>
      <w:r>
        <w:rPr>
          <w:szCs w:val="20"/>
        </w:rPr>
        <w:t>o sazivanju G</w:t>
      </w:r>
      <w:r w:rsidR="007D60C6" w:rsidRPr="00AF4386">
        <w:rPr>
          <w:szCs w:val="20"/>
        </w:rPr>
        <w:t xml:space="preserve">lavne skupštine </w:t>
      </w:r>
      <w:r w:rsidR="00AF4386" w:rsidRPr="00AF4386">
        <w:rPr>
          <w:szCs w:val="20"/>
        </w:rPr>
        <w:t xml:space="preserve">sukladno odredbi članka </w:t>
      </w:r>
      <w:r w:rsidR="00BB1E2A">
        <w:rPr>
          <w:szCs w:val="20"/>
        </w:rPr>
        <w:t>7</w:t>
      </w:r>
      <w:r w:rsidR="00AF4386" w:rsidRPr="00AF4386">
        <w:rPr>
          <w:szCs w:val="20"/>
        </w:rPr>
        <w:t>. ovog Poslovnika;</w:t>
      </w:r>
    </w:p>
    <w:p w14:paraId="23BAE06D" w14:textId="77777777" w:rsidR="007D60C6" w:rsidRPr="00AF4386" w:rsidRDefault="007D60C6" w:rsidP="009F1E3F">
      <w:pPr>
        <w:pStyle w:val="ListParagraph"/>
        <w:numPr>
          <w:ilvl w:val="0"/>
          <w:numId w:val="41"/>
        </w:numPr>
        <w:ind w:left="567" w:hanging="567"/>
        <w:jc w:val="both"/>
        <w:rPr>
          <w:szCs w:val="20"/>
        </w:rPr>
      </w:pPr>
      <w:r w:rsidRPr="00AF4386">
        <w:rPr>
          <w:szCs w:val="20"/>
        </w:rPr>
        <w:t>o pravima na zamjenu zamjenjivih obveznica za dionice, prvenstvu pri upisu novih dionica, naplati primjerice povodom smanjenja temeljnog kapitala povlačenjem dionica, upisu novih dionica pri povećanju temeljnog kapitala te izboru pri isplati dividende.</w:t>
      </w:r>
    </w:p>
    <w:p w14:paraId="534082B3" w14:textId="77777777" w:rsidR="007D60C6" w:rsidRDefault="007D60C6" w:rsidP="00AF4386">
      <w:pPr>
        <w:jc w:val="both"/>
        <w:rPr>
          <w:szCs w:val="20"/>
        </w:rPr>
      </w:pPr>
      <w:r w:rsidRPr="00AF4386">
        <w:rPr>
          <w:szCs w:val="20"/>
        </w:rPr>
        <w:t>Ako su informacije dostupne na internetskim stranicama društva, dovoljno je posrednicima dati podatak o interne</w:t>
      </w:r>
      <w:r w:rsidR="00AF4386">
        <w:rPr>
          <w:szCs w:val="20"/>
        </w:rPr>
        <w:t>tskoj stranici.</w:t>
      </w:r>
    </w:p>
    <w:p w14:paraId="6CE2E358" w14:textId="77777777" w:rsidR="009A1D06" w:rsidRPr="007D60C6" w:rsidRDefault="009A1D06" w:rsidP="00AF4386">
      <w:pPr>
        <w:jc w:val="both"/>
        <w:rPr>
          <w:szCs w:val="20"/>
        </w:rPr>
      </w:pPr>
    </w:p>
    <w:p w14:paraId="57388A66" w14:textId="77777777" w:rsidR="007D60C6" w:rsidRDefault="009A1D06" w:rsidP="000412EC">
      <w:pPr>
        <w:rPr>
          <w:b/>
          <w:szCs w:val="20"/>
        </w:rPr>
      </w:pPr>
      <w:r>
        <w:rPr>
          <w:b/>
          <w:szCs w:val="20"/>
        </w:rPr>
        <w:t>X</w:t>
      </w:r>
      <w:r w:rsidR="000412EC">
        <w:rPr>
          <w:b/>
          <w:szCs w:val="20"/>
        </w:rPr>
        <w:tab/>
        <w:t>Čuvanje poslovne tajne</w:t>
      </w:r>
    </w:p>
    <w:p w14:paraId="2F224665" w14:textId="77777777" w:rsidR="000412EC" w:rsidRDefault="000412EC" w:rsidP="000412EC">
      <w:pPr>
        <w:jc w:val="center"/>
        <w:rPr>
          <w:b/>
          <w:szCs w:val="20"/>
        </w:rPr>
      </w:pPr>
      <w:r>
        <w:rPr>
          <w:b/>
          <w:szCs w:val="20"/>
        </w:rPr>
        <w:t>Č</w:t>
      </w:r>
      <w:r w:rsidR="005B4DB9">
        <w:rPr>
          <w:b/>
          <w:szCs w:val="20"/>
        </w:rPr>
        <w:t>lanak 2</w:t>
      </w:r>
      <w:r w:rsidR="00456D04">
        <w:rPr>
          <w:b/>
          <w:szCs w:val="20"/>
        </w:rPr>
        <w:t>2</w:t>
      </w:r>
      <w:r>
        <w:rPr>
          <w:b/>
          <w:szCs w:val="20"/>
        </w:rPr>
        <w:t>.</w:t>
      </w:r>
    </w:p>
    <w:p w14:paraId="50F35447" w14:textId="77777777" w:rsidR="000412EC" w:rsidRDefault="00BB1E2A" w:rsidP="000412EC">
      <w:pPr>
        <w:jc w:val="both"/>
      </w:pPr>
      <w:r>
        <w:t>Dioničari su</w:t>
      </w:r>
      <w:r w:rsidR="000412EC">
        <w:t xml:space="preserve"> dužni čuvati kao poslovnu tajnu sve podatke, informacije i dokumentaciju koja je navedena kao poslovna tajna Društva. </w:t>
      </w:r>
    </w:p>
    <w:p w14:paraId="21F4FB7D" w14:textId="77777777" w:rsidR="000412EC" w:rsidRDefault="000412EC" w:rsidP="000412EC">
      <w:pPr>
        <w:jc w:val="both"/>
        <w:rPr>
          <w:b/>
          <w:szCs w:val="20"/>
        </w:rPr>
      </w:pPr>
      <w:r>
        <w:t xml:space="preserve">Obvezu čuvanja poslovne tajne imaju i druge osobe koje </w:t>
      </w:r>
      <w:r w:rsidR="00086422">
        <w:t>sudjeluju u radu G</w:t>
      </w:r>
      <w:r>
        <w:t>lavne skupštine Društva, sukladno odredbama ovog Poslovnika.</w:t>
      </w:r>
    </w:p>
    <w:p w14:paraId="4E60C021" w14:textId="69B710B8" w:rsidR="00B00648" w:rsidRDefault="00B00648" w:rsidP="005F0032">
      <w:pPr>
        <w:pStyle w:val="ListParagraph"/>
        <w:ind w:left="0"/>
        <w:jc w:val="both"/>
        <w:rPr>
          <w:szCs w:val="20"/>
          <w:highlight w:val="yellow"/>
        </w:rPr>
      </w:pPr>
    </w:p>
    <w:p w14:paraId="2F094E4B" w14:textId="77777777" w:rsidR="001B08BB" w:rsidRPr="0022750E" w:rsidRDefault="001B08BB" w:rsidP="005F0032">
      <w:pPr>
        <w:pStyle w:val="ListParagraph"/>
        <w:ind w:left="0"/>
        <w:jc w:val="both"/>
        <w:rPr>
          <w:szCs w:val="20"/>
          <w:highlight w:val="yellow"/>
        </w:rPr>
      </w:pPr>
    </w:p>
    <w:p w14:paraId="70B78408" w14:textId="77777777" w:rsidR="005F0032" w:rsidRPr="005B4DB9" w:rsidRDefault="009A1D06" w:rsidP="005F0032">
      <w:pPr>
        <w:pStyle w:val="ListParagraph"/>
        <w:ind w:left="0"/>
        <w:jc w:val="both"/>
        <w:rPr>
          <w:b/>
          <w:szCs w:val="20"/>
        </w:rPr>
      </w:pPr>
      <w:r>
        <w:rPr>
          <w:b/>
          <w:szCs w:val="20"/>
        </w:rPr>
        <w:lastRenderedPageBreak/>
        <w:t>XI</w:t>
      </w:r>
      <w:r>
        <w:rPr>
          <w:b/>
          <w:szCs w:val="20"/>
        </w:rPr>
        <w:tab/>
      </w:r>
      <w:r w:rsidR="005F0032" w:rsidRPr="005B4DB9">
        <w:rPr>
          <w:b/>
          <w:szCs w:val="20"/>
        </w:rPr>
        <w:t>Završne odredbe</w:t>
      </w:r>
    </w:p>
    <w:p w14:paraId="4B512323" w14:textId="77777777" w:rsidR="00E90124" w:rsidRPr="0022750E" w:rsidRDefault="00E90124" w:rsidP="005F0032">
      <w:pPr>
        <w:pStyle w:val="ListParagraph"/>
        <w:ind w:left="0"/>
        <w:jc w:val="both"/>
        <w:rPr>
          <w:b/>
          <w:szCs w:val="20"/>
          <w:highlight w:val="yellow"/>
        </w:rPr>
      </w:pPr>
    </w:p>
    <w:p w14:paraId="02BDD5DA" w14:textId="77777777" w:rsidR="005F0032" w:rsidRPr="005B4DB9" w:rsidRDefault="005F0032" w:rsidP="005F0032">
      <w:pPr>
        <w:pStyle w:val="ListParagraph"/>
        <w:ind w:left="0"/>
        <w:jc w:val="center"/>
        <w:rPr>
          <w:b/>
          <w:szCs w:val="20"/>
        </w:rPr>
      </w:pPr>
      <w:r w:rsidRPr="005B4DB9">
        <w:rPr>
          <w:b/>
          <w:szCs w:val="20"/>
        </w:rPr>
        <w:t xml:space="preserve">Članak </w:t>
      </w:r>
      <w:r w:rsidR="005B4DB9" w:rsidRPr="005B4DB9">
        <w:rPr>
          <w:b/>
          <w:szCs w:val="20"/>
        </w:rPr>
        <w:t>2</w:t>
      </w:r>
      <w:r w:rsidR="00456D04">
        <w:rPr>
          <w:b/>
          <w:szCs w:val="20"/>
        </w:rPr>
        <w:t>3</w:t>
      </w:r>
      <w:r w:rsidRPr="005B4DB9">
        <w:rPr>
          <w:b/>
          <w:szCs w:val="20"/>
        </w:rPr>
        <w:t>.</w:t>
      </w:r>
    </w:p>
    <w:p w14:paraId="47C1C165" w14:textId="77777777" w:rsidR="00B00648" w:rsidRDefault="00CB132C" w:rsidP="005F0032">
      <w:pPr>
        <w:jc w:val="both"/>
        <w:rPr>
          <w:szCs w:val="20"/>
        </w:rPr>
      </w:pPr>
      <w:r w:rsidRPr="00CB132C">
        <w:rPr>
          <w:szCs w:val="20"/>
        </w:rPr>
        <w:t xml:space="preserve">Dioničari sami snose vlastite troškove sudjelovanja u radu i na sjednicama </w:t>
      </w:r>
      <w:r w:rsidR="00086422">
        <w:rPr>
          <w:szCs w:val="20"/>
        </w:rPr>
        <w:t>G</w:t>
      </w:r>
      <w:r w:rsidRPr="00CB132C">
        <w:rPr>
          <w:szCs w:val="20"/>
        </w:rPr>
        <w:t xml:space="preserve">lavne skupštine. Troškove održavanja sjednice snosi </w:t>
      </w:r>
      <w:r>
        <w:rPr>
          <w:szCs w:val="20"/>
        </w:rPr>
        <w:t>Društvo</w:t>
      </w:r>
      <w:r w:rsidR="00B00648" w:rsidRPr="00CB132C">
        <w:rPr>
          <w:szCs w:val="20"/>
        </w:rPr>
        <w:t>.</w:t>
      </w:r>
    </w:p>
    <w:p w14:paraId="6F25182E" w14:textId="77777777" w:rsidR="00154238" w:rsidRDefault="00154238" w:rsidP="005F0032">
      <w:pPr>
        <w:jc w:val="both"/>
        <w:rPr>
          <w:szCs w:val="20"/>
        </w:rPr>
      </w:pPr>
      <w:r w:rsidRPr="00154238">
        <w:rPr>
          <w:szCs w:val="20"/>
        </w:rPr>
        <w:t xml:space="preserve">Ništetnost ili neprovedivost bilo koje odredbe ovog </w:t>
      </w:r>
      <w:r>
        <w:rPr>
          <w:szCs w:val="20"/>
        </w:rPr>
        <w:t>Poslovnika</w:t>
      </w:r>
      <w:r w:rsidRPr="00154238">
        <w:rPr>
          <w:szCs w:val="20"/>
        </w:rPr>
        <w:t xml:space="preserve"> ni na koji način neće utjecati na valjanost ili </w:t>
      </w:r>
      <w:r>
        <w:rPr>
          <w:szCs w:val="20"/>
        </w:rPr>
        <w:t>provedivost ostalih odredbi ovog Poslovnika</w:t>
      </w:r>
      <w:r w:rsidRPr="00154238">
        <w:rPr>
          <w:szCs w:val="20"/>
        </w:rPr>
        <w:t>.</w:t>
      </w:r>
    </w:p>
    <w:p w14:paraId="7D1DA168" w14:textId="77777777" w:rsidR="00AF4386" w:rsidRDefault="00AF4386" w:rsidP="00AF4386">
      <w:pPr>
        <w:jc w:val="both"/>
        <w:rPr>
          <w:szCs w:val="20"/>
        </w:rPr>
      </w:pPr>
      <w:r w:rsidRPr="00AF4386">
        <w:rPr>
          <w:szCs w:val="20"/>
        </w:rPr>
        <w:t xml:space="preserve">U slučaju nesuglasnosti </w:t>
      </w:r>
      <w:r w:rsidR="00BB1E2A">
        <w:rPr>
          <w:szCs w:val="20"/>
        </w:rPr>
        <w:t xml:space="preserve">između </w:t>
      </w:r>
      <w:r w:rsidRPr="00AF4386">
        <w:rPr>
          <w:szCs w:val="20"/>
        </w:rPr>
        <w:t xml:space="preserve">odredaba ovog Poslovnika </w:t>
      </w:r>
      <w:r w:rsidR="00BB1E2A">
        <w:rPr>
          <w:szCs w:val="20"/>
        </w:rPr>
        <w:t>i</w:t>
      </w:r>
      <w:r w:rsidRPr="00AF4386">
        <w:rPr>
          <w:szCs w:val="20"/>
        </w:rPr>
        <w:t xml:space="preserve"> odredbam</w:t>
      </w:r>
      <w:r>
        <w:rPr>
          <w:szCs w:val="20"/>
        </w:rPr>
        <w:t xml:space="preserve">a Statuta Društva, primjenjivat </w:t>
      </w:r>
      <w:r w:rsidR="00BB1E2A">
        <w:rPr>
          <w:szCs w:val="20"/>
        </w:rPr>
        <w:t>će se</w:t>
      </w:r>
      <w:r w:rsidRPr="00AF4386">
        <w:rPr>
          <w:szCs w:val="20"/>
        </w:rPr>
        <w:t xml:space="preserve"> odredbe Statuta</w:t>
      </w:r>
      <w:r w:rsidR="00BB1E2A">
        <w:rPr>
          <w:szCs w:val="20"/>
        </w:rPr>
        <w:t xml:space="preserve"> na odgovarajući način</w:t>
      </w:r>
      <w:r w:rsidRPr="00AF4386">
        <w:rPr>
          <w:szCs w:val="20"/>
        </w:rPr>
        <w:t>.</w:t>
      </w:r>
    </w:p>
    <w:p w14:paraId="74C606FE" w14:textId="55EB9DEC" w:rsidR="00AF4386" w:rsidRPr="00AF4386" w:rsidRDefault="00AF4386" w:rsidP="00AF4386">
      <w:pPr>
        <w:jc w:val="both"/>
        <w:rPr>
          <w:szCs w:val="20"/>
        </w:rPr>
      </w:pPr>
      <w:r>
        <w:rPr>
          <w:szCs w:val="20"/>
        </w:rPr>
        <w:t>Zapisnici i</w:t>
      </w:r>
      <w:r w:rsidRPr="00AF4386">
        <w:rPr>
          <w:szCs w:val="20"/>
        </w:rPr>
        <w:t xml:space="preserve"> prateća dokumentacija uz prijedloge odluka, </w:t>
      </w:r>
      <w:r>
        <w:rPr>
          <w:szCs w:val="20"/>
        </w:rPr>
        <w:t xml:space="preserve">kao i </w:t>
      </w:r>
      <w:r w:rsidRPr="00AF4386">
        <w:rPr>
          <w:szCs w:val="20"/>
        </w:rPr>
        <w:t>po</w:t>
      </w:r>
      <w:r>
        <w:rPr>
          <w:szCs w:val="20"/>
        </w:rPr>
        <w:t>zivi</w:t>
      </w:r>
      <w:r w:rsidR="00086422">
        <w:rPr>
          <w:szCs w:val="20"/>
        </w:rPr>
        <w:t xml:space="preserve"> te punomoći sa svake sjednice G</w:t>
      </w:r>
      <w:r>
        <w:rPr>
          <w:szCs w:val="20"/>
        </w:rPr>
        <w:t xml:space="preserve">lavne </w:t>
      </w:r>
      <w:r w:rsidRPr="00AF4386">
        <w:rPr>
          <w:szCs w:val="20"/>
        </w:rPr>
        <w:t xml:space="preserve">skupštine pohranjuju se u arhivu Društva i čuvaju se </w:t>
      </w:r>
      <w:r w:rsidR="00444885" w:rsidRPr="001B08BB">
        <w:rPr>
          <w:szCs w:val="20"/>
        </w:rPr>
        <w:t>sukladno zakonskim rokovima</w:t>
      </w:r>
      <w:r w:rsidRPr="001B08BB">
        <w:rPr>
          <w:szCs w:val="20"/>
        </w:rPr>
        <w:t>.</w:t>
      </w:r>
    </w:p>
    <w:p w14:paraId="6C0733FC" w14:textId="77777777" w:rsidR="00B00648" w:rsidRDefault="00B00648" w:rsidP="00B00648">
      <w:pPr>
        <w:jc w:val="both"/>
        <w:rPr>
          <w:szCs w:val="20"/>
        </w:rPr>
      </w:pPr>
      <w:r w:rsidRPr="00CB132C">
        <w:rPr>
          <w:szCs w:val="20"/>
        </w:rPr>
        <w:t>Ovaj Poslovnik stupa na snagu i primjenjuje se od dana donošenja.</w:t>
      </w:r>
      <w:bookmarkStart w:id="0" w:name="_GoBack"/>
      <w:bookmarkEnd w:id="0"/>
    </w:p>
    <w:p w14:paraId="6B62322C" w14:textId="77777777" w:rsidR="00456D04" w:rsidRPr="0022750E" w:rsidRDefault="00456D04" w:rsidP="00B00648">
      <w:pPr>
        <w:jc w:val="both"/>
        <w:rPr>
          <w:szCs w:val="20"/>
          <w:highlight w:val="yellow"/>
        </w:rPr>
      </w:pPr>
    </w:p>
    <w:p w14:paraId="312BA3EB" w14:textId="77777777" w:rsidR="005F0032" w:rsidRDefault="00086422" w:rsidP="000412EC">
      <w:pPr>
        <w:spacing w:after="0"/>
        <w:jc w:val="right"/>
        <w:rPr>
          <w:b/>
          <w:szCs w:val="20"/>
        </w:rPr>
      </w:pPr>
      <w:r>
        <w:rPr>
          <w:b/>
          <w:szCs w:val="20"/>
        </w:rPr>
        <w:t>Predsjednik G</w:t>
      </w:r>
      <w:r w:rsidR="000412EC">
        <w:rPr>
          <w:b/>
          <w:szCs w:val="20"/>
        </w:rPr>
        <w:t>lavne skupštine</w:t>
      </w:r>
    </w:p>
    <w:p w14:paraId="723C316E" w14:textId="77777777" w:rsidR="00BB1E2A" w:rsidRDefault="00BB1E2A" w:rsidP="000412EC">
      <w:pPr>
        <w:spacing w:after="0"/>
        <w:jc w:val="right"/>
        <w:rPr>
          <w:b/>
          <w:szCs w:val="20"/>
        </w:rPr>
      </w:pPr>
    </w:p>
    <w:p w14:paraId="0A41389C" w14:textId="77777777" w:rsidR="00456D04" w:rsidRDefault="00456D04" w:rsidP="000412EC">
      <w:pPr>
        <w:spacing w:after="0"/>
        <w:jc w:val="right"/>
        <w:rPr>
          <w:b/>
          <w:szCs w:val="20"/>
        </w:rPr>
      </w:pPr>
    </w:p>
    <w:p w14:paraId="03255EAA" w14:textId="77777777" w:rsidR="000412EC" w:rsidRDefault="000412EC" w:rsidP="000412EC">
      <w:pPr>
        <w:spacing w:after="0"/>
        <w:jc w:val="right"/>
        <w:rPr>
          <w:b/>
          <w:szCs w:val="20"/>
        </w:rPr>
      </w:pPr>
      <w:r>
        <w:rPr>
          <w:b/>
          <w:szCs w:val="20"/>
        </w:rPr>
        <w:t>______________________</w:t>
      </w:r>
    </w:p>
    <w:sectPr w:rsidR="000412EC" w:rsidSect="0052367C">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AF2E0" w14:textId="77777777" w:rsidR="00C646CE" w:rsidRDefault="00C646CE" w:rsidP="00E809F6">
      <w:pPr>
        <w:spacing w:after="0" w:line="240" w:lineRule="auto"/>
      </w:pPr>
      <w:r>
        <w:separator/>
      </w:r>
    </w:p>
  </w:endnote>
  <w:endnote w:type="continuationSeparator" w:id="0">
    <w:p w14:paraId="3E535859" w14:textId="77777777" w:rsidR="00C646CE" w:rsidRDefault="00C646CE" w:rsidP="00E80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5E5B" w14:textId="77777777" w:rsidR="0052367C" w:rsidRDefault="0052367C">
    <w:pPr>
      <w:pStyle w:val="Footer"/>
      <w:jc w:val="right"/>
    </w:pPr>
  </w:p>
  <w:p w14:paraId="4C2097BC" w14:textId="77777777" w:rsidR="00DF05E8" w:rsidRDefault="00DF0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724113"/>
      <w:docPartObj>
        <w:docPartGallery w:val="Page Numbers (Bottom of Page)"/>
        <w:docPartUnique/>
      </w:docPartObj>
    </w:sdtPr>
    <w:sdtEndPr/>
    <w:sdtContent>
      <w:p w14:paraId="0C569FC1" w14:textId="26BF1EF6" w:rsidR="0052367C" w:rsidRDefault="0052367C">
        <w:pPr>
          <w:pStyle w:val="Footer"/>
          <w:jc w:val="right"/>
        </w:pPr>
        <w:r>
          <w:fldChar w:fldCharType="begin"/>
        </w:r>
        <w:r>
          <w:instrText>PAGE   \* MERGEFORMAT</w:instrText>
        </w:r>
        <w:r>
          <w:fldChar w:fldCharType="separate"/>
        </w:r>
        <w:r w:rsidR="001B08BB">
          <w:rPr>
            <w:noProof/>
          </w:rPr>
          <w:t>10</w:t>
        </w:r>
        <w:r>
          <w:fldChar w:fldCharType="end"/>
        </w:r>
      </w:p>
    </w:sdtContent>
  </w:sdt>
  <w:p w14:paraId="723B6BE1" w14:textId="77777777" w:rsidR="0052367C" w:rsidRDefault="0052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0747B" w14:textId="77777777" w:rsidR="00C646CE" w:rsidRDefault="00C646CE" w:rsidP="00E809F6">
      <w:pPr>
        <w:spacing w:after="0" w:line="240" w:lineRule="auto"/>
      </w:pPr>
      <w:r>
        <w:separator/>
      </w:r>
    </w:p>
  </w:footnote>
  <w:footnote w:type="continuationSeparator" w:id="0">
    <w:p w14:paraId="1CEE65E8" w14:textId="77777777" w:rsidR="00C646CE" w:rsidRDefault="00C646CE" w:rsidP="00E80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FA26CD"/>
    <w:multiLevelType w:val="hybridMultilevel"/>
    <w:tmpl w:val="D1AD56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5BF012"/>
    <w:multiLevelType w:val="hybridMultilevel"/>
    <w:tmpl w:val="6E148B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324466"/>
    <w:multiLevelType w:val="hybridMultilevel"/>
    <w:tmpl w:val="2C15E67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E1FF33"/>
    <w:multiLevelType w:val="hybridMultilevel"/>
    <w:tmpl w:val="3528E8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572DAB"/>
    <w:multiLevelType w:val="hybridMultilevel"/>
    <w:tmpl w:val="6EE7AF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6E9770"/>
    <w:multiLevelType w:val="hybridMultilevel"/>
    <w:tmpl w:val="F9F5C4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AC2079B"/>
    <w:multiLevelType w:val="hybridMultilevel"/>
    <w:tmpl w:val="284F17A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194106A"/>
    <w:multiLevelType w:val="hybridMultilevel"/>
    <w:tmpl w:val="FC04BB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30E2954"/>
    <w:multiLevelType w:val="hybridMultilevel"/>
    <w:tmpl w:val="4C7896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E00019"/>
    <w:multiLevelType w:val="hybridMultilevel"/>
    <w:tmpl w:val="BA2CB5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BAA17F1"/>
    <w:multiLevelType w:val="hybridMultilevel"/>
    <w:tmpl w:val="49A24D8A"/>
    <w:lvl w:ilvl="0" w:tplc="964A1E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25AF4C"/>
    <w:multiLevelType w:val="hybridMultilevel"/>
    <w:tmpl w:val="51D61E0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A7EF839"/>
    <w:multiLevelType w:val="hybridMultilevel"/>
    <w:tmpl w:val="A80AC35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0937069"/>
    <w:multiLevelType w:val="hybridMultilevel"/>
    <w:tmpl w:val="8D6A8EA2"/>
    <w:lvl w:ilvl="0" w:tplc="AA5068EC">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B7CF9B"/>
    <w:multiLevelType w:val="hybridMultilevel"/>
    <w:tmpl w:val="130F9B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607C2A"/>
    <w:multiLevelType w:val="hybridMultilevel"/>
    <w:tmpl w:val="3CDC57C4"/>
    <w:lvl w:ilvl="0" w:tplc="964A1E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DB10D15"/>
    <w:multiLevelType w:val="hybridMultilevel"/>
    <w:tmpl w:val="D8C6DF3C"/>
    <w:lvl w:ilvl="0" w:tplc="7A3CEFC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042A3F1"/>
    <w:multiLevelType w:val="hybridMultilevel"/>
    <w:tmpl w:val="CED4BC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1E66EF"/>
    <w:multiLevelType w:val="hybridMultilevel"/>
    <w:tmpl w:val="892ACC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DD3150"/>
    <w:multiLevelType w:val="hybridMultilevel"/>
    <w:tmpl w:val="B04CEC5E"/>
    <w:lvl w:ilvl="0" w:tplc="3FB80574">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FC5BDA"/>
    <w:multiLevelType w:val="hybridMultilevel"/>
    <w:tmpl w:val="EE0AAAF8"/>
    <w:lvl w:ilvl="0" w:tplc="AA5068EC">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68321C"/>
    <w:multiLevelType w:val="hybridMultilevel"/>
    <w:tmpl w:val="39C0FC8A"/>
    <w:lvl w:ilvl="0" w:tplc="7E865BA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BFA64B"/>
    <w:multiLevelType w:val="hybridMultilevel"/>
    <w:tmpl w:val="A39AA7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F2919EC"/>
    <w:multiLevelType w:val="hybridMultilevel"/>
    <w:tmpl w:val="578881BA"/>
    <w:lvl w:ilvl="0" w:tplc="964A1E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FD732F6"/>
    <w:multiLevelType w:val="hybridMultilevel"/>
    <w:tmpl w:val="8AAA0B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6B6A62"/>
    <w:multiLevelType w:val="hybridMultilevel"/>
    <w:tmpl w:val="E67EF7DA"/>
    <w:lvl w:ilvl="0" w:tplc="37D098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6065950"/>
    <w:multiLevelType w:val="hybridMultilevel"/>
    <w:tmpl w:val="A0AC7C5E"/>
    <w:lvl w:ilvl="0" w:tplc="7E865BA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BE7A2A4"/>
    <w:multiLevelType w:val="hybridMultilevel"/>
    <w:tmpl w:val="68AFF36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CAD1386"/>
    <w:multiLevelType w:val="hybridMultilevel"/>
    <w:tmpl w:val="65389DF2"/>
    <w:lvl w:ilvl="0" w:tplc="AA5068EC">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E8A2AAA"/>
    <w:multiLevelType w:val="hybridMultilevel"/>
    <w:tmpl w:val="EFA8A144"/>
    <w:lvl w:ilvl="0" w:tplc="AA5068EC">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F4F1D26"/>
    <w:multiLevelType w:val="hybridMultilevel"/>
    <w:tmpl w:val="DB5AA556"/>
    <w:lvl w:ilvl="0" w:tplc="964A1E5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60AE3E45"/>
    <w:multiLevelType w:val="hybridMultilevel"/>
    <w:tmpl w:val="44969CD0"/>
    <w:lvl w:ilvl="0" w:tplc="AA5068EC">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25B18C4"/>
    <w:multiLevelType w:val="hybridMultilevel"/>
    <w:tmpl w:val="8AF69164"/>
    <w:lvl w:ilvl="0" w:tplc="964A1E5C">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650A0A18"/>
    <w:multiLevelType w:val="hybridMultilevel"/>
    <w:tmpl w:val="A4C6A89C"/>
    <w:lvl w:ilvl="0" w:tplc="C846ADD8">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6B4EFD"/>
    <w:multiLevelType w:val="hybridMultilevel"/>
    <w:tmpl w:val="1F4CEB86"/>
    <w:lvl w:ilvl="0" w:tplc="7E865BA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9E77F09"/>
    <w:multiLevelType w:val="hybridMultilevel"/>
    <w:tmpl w:val="A8462146"/>
    <w:lvl w:ilvl="0" w:tplc="AA5068EC">
      <w:start w:val="1"/>
      <w:numFmt w:val="lowerRoman"/>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04273AE"/>
    <w:multiLevelType w:val="hybridMultilevel"/>
    <w:tmpl w:val="A0AC7C5E"/>
    <w:lvl w:ilvl="0" w:tplc="7E865BA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5393432"/>
    <w:multiLevelType w:val="hybridMultilevel"/>
    <w:tmpl w:val="AAADD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6637E4F"/>
    <w:multiLevelType w:val="hybridMultilevel"/>
    <w:tmpl w:val="97A079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797324F"/>
    <w:multiLevelType w:val="hybridMultilevel"/>
    <w:tmpl w:val="7786BC68"/>
    <w:lvl w:ilvl="0" w:tplc="7E865BA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805D6EE"/>
    <w:multiLevelType w:val="hybridMultilevel"/>
    <w:tmpl w:val="E1AE04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9D152B5"/>
    <w:multiLevelType w:val="hybridMultilevel"/>
    <w:tmpl w:val="69720D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D30E2E"/>
    <w:multiLevelType w:val="hybridMultilevel"/>
    <w:tmpl w:val="F3CD07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9"/>
  </w:num>
  <w:num w:numId="2">
    <w:abstractNumId w:val="34"/>
  </w:num>
  <w:num w:numId="3">
    <w:abstractNumId w:val="6"/>
  </w:num>
  <w:num w:numId="4">
    <w:abstractNumId w:val="26"/>
  </w:num>
  <w:num w:numId="5">
    <w:abstractNumId w:val="32"/>
  </w:num>
  <w:num w:numId="6">
    <w:abstractNumId w:val="2"/>
  </w:num>
  <w:num w:numId="7">
    <w:abstractNumId w:val="14"/>
  </w:num>
  <w:num w:numId="8">
    <w:abstractNumId w:val="8"/>
  </w:num>
  <w:num w:numId="9">
    <w:abstractNumId w:val="3"/>
  </w:num>
  <w:num w:numId="10">
    <w:abstractNumId w:val="5"/>
  </w:num>
  <w:num w:numId="11">
    <w:abstractNumId w:val="17"/>
  </w:num>
  <w:num w:numId="12">
    <w:abstractNumId w:val="1"/>
  </w:num>
  <w:num w:numId="13">
    <w:abstractNumId w:val="40"/>
  </w:num>
  <w:num w:numId="14">
    <w:abstractNumId w:val="12"/>
  </w:num>
  <w:num w:numId="15">
    <w:abstractNumId w:val="37"/>
  </w:num>
  <w:num w:numId="16">
    <w:abstractNumId w:val="18"/>
  </w:num>
  <w:num w:numId="17">
    <w:abstractNumId w:val="22"/>
  </w:num>
  <w:num w:numId="18">
    <w:abstractNumId w:val="41"/>
  </w:num>
  <w:num w:numId="19">
    <w:abstractNumId w:val="0"/>
  </w:num>
  <w:num w:numId="20">
    <w:abstractNumId w:val="42"/>
  </w:num>
  <w:num w:numId="21">
    <w:abstractNumId w:val="30"/>
  </w:num>
  <w:num w:numId="22">
    <w:abstractNumId w:val="11"/>
  </w:num>
  <w:num w:numId="23">
    <w:abstractNumId w:val="27"/>
  </w:num>
  <w:num w:numId="24">
    <w:abstractNumId w:val="36"/>
  </w:num>
  <w:num w:numId="25">
    <w:abstractNumId w:val="15"/>
  </w:num>
  <w:num w:numId="26">
    <w:abstractNumId w:val="10"/>
  </w:num>
  <w:num w:numId="27">
    <w:abstractNumId w:val="4"/>
  </w:num>
  <w:num w:numId="28">
    <w:abstractNumId w:val="7"/>
  </w:num>
  <w:num w:numId="29">
    <w:abstractNumId w:val="21"/>
  </w:num>
  <w:num w:numId="30">
    <w:abstractNumId w:val="23"/>
  </w:num>
  <w:num w:numId="31">
    <w:abstractNumId w:val="35"/>
  </w:num>
  <w:num w:numId="32">
    <w:abstractNumId w:val="29"/>
  </w:num>
  <w:num w:numId="33">
    <w:abstractNumId w:val="13"/>
  </w:num>
  <w:num w:numId="34">
    <w:abstractNumId w:val="28"/>
  </w:num>
  <w:num w:numId="35">
    <w:abstractNumId w:val="31"/>
  </w:num>
  <w:num w:numId="36">
    <w:abstractNumId w:val="20"/>
  </w:num>
  <w:num w:numId="37">
    <w:abstractNumId w:val="24"/>
  </w:num>
  <w:num w:numId="38">
    <w:abstractNumId w:val="25"/>
  </w:num>
  <w:num w:numId="39">
    <w:abstractNumId w:val="33"/>
  </w:num>
  <w:num w:numId="40">
    <w:abstractNumId w:val="16"/>
  </w:num>
  <w:num w:numId="41">
    <w:abstractNumId w:val="19"/>
  </w:num>
  <w:num w:numId="42">
    <w:abstractNumId w:val="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A5"/>
    <w:rsid w:val="000008C1"/>
    <w:rsid w:val="000412EC"/>
    <w:rsid w:val="0007241A"/>
    <w:rsid w:val="00075A23"/>
    <w:rsid w:val="00076E0B"/>
    <w:rsid w:val="00083BAA"/>
    <w:rsid w:val="00086422"/>
    <w:rsid w:val="000A112A"/>
    <w:rsid w:val="000D506E"/>
    <w:rsid w:val="00130C83"/>
    <w:rsid w:val="001539FD"/>
    <w:rsid w:val="00154238"/>
    <w:rsid w:val="00156744"/>
    <w:rsid w:val="00186608"/>
    <w:rsid w:val="00194C78"/>
    <w:rsid w:val="001B08BB"/>
    <w:rsid w:val="001E4058"/>
    <w:rsid w:val="001E703D"/>
    <w:rsid w:val="001F5325"/>
    <w:rsid w:val="001F5DBC"/>
    <w:rsid w:val="0021073B"/>
    <w:rsid w:val="0022750E"/>
    <w:rsid w:val="00230953"/>
    <w:rsid w:val="002332FF"/>
    <w:rsid w:val="00234807"/>
    <w:rsid w:val="00256853"/>
    <w:rsid w:val="002B24BF"/>
    <w:rsid w:val="002C2381"/>
    <w:rsid w:val="002D589E"/>
    <w:rsid w:val="002E5447"/>
    <w:rsid w:val="002F3881"/>
    <w:rsid w:val="002F50A1"/>
    <w:rsid w:val="00301A7B"/>
    <w:rsid w:val="00305FB3"/>
    <w:rsid w:val="00332D8F"/>
    <w:rsid w:val="003809A3"/>
    <w:rsid w:val="003A7267"/>
    <w:rsid w:val="003B2E14"/>
    <w:rsid w:val="003C4165"/>
    <w:rsid w:val="003C75B8"/>
    <w:rsid w:val="003D7F3D"/>
    <w:rsid w:val="003E1162"/>
    <w:rsid w:val="003E5E02"/>
    <w:rsid w:val="004022C7"/>
    <w:rsid w:val="00405D21"/>
    <w:rsid w:val="004105F7"/>
    <w:rsid w:val="00444885"/>
    <w:rsid w:val="00456D04"/>
    <w:rsid w:val="00462093"/>
    <w:rsid w:val="00475128"/>
    <w:rsid w:val="004F57D8"/>
    <w:rsid w:val="00504F95"/>
    <w:rsid w:val="00517E73"/>
    <w:rsid w:val="00521932"/>
    <w:rsid w:val="0052367C"/>
    <w:rsid w:val="00542375"/>
    <w:rsid w:val="00547DEA"/>
    <w:rsid w:val="005556E6"/>
    <w:rsid w:val="00563F7B"/>
    <w:rsid w:val="005870AF"/>
    <w:rsid w:val="005936BE"/>
    <w:rsid w:val="005B4DB9"/>
    <w:rsid w:val="005C2CDC"/>
    <w:rsid w:val="005F0032"/>
    <w:rsid w:val="005F2EAF"/>
    <w:rsid w:val="006027F0"/>
    <w:rsid w:val="00607F01"/>
    <w:rsid w:val="006628A1"/>
    <w:rsid w:val="006C4D30"/>
    <w:rsid w:val="006D4ABF"/>
    <w:rsid w:val="007074D4"/>
    <w:rsid w:val="00712AEA"/>
    <w:rsid w:val="0075501F"/>
    <w:rsid w:val="007A65D2"/>
    <w:rsid w:val="007D60C6"/>
    <w:rsid w:val="007E0E2F"/>
    <w:rsid w:val="00852A80"/>
    <w:rsid w:val="00857141"/>
    <w:rsid w:val="00862869"/>
    <w:rsid w:val="00896ABB"/>
    <w:rsid w:val="008D2235"/>
    <w:rsid w:val="008F5025"/>
    <w:rsid w:val="009070DE"/>
    <w:rsid w:val="00911CF8"/>
    <w:rsid w:val="00916A5E"/>
    <w:rsid w:val="00943ACF"/>
    <w:rsid w:val="009651EC"/>
    <w:rsid w:val="00981F53"/>
    <w:rsid w:val="009851C3"/>
    <w:rsid w:val="009A1D06"/>
    <w:rsid w:val="009B6B05"/>
    <w:rsid w:val="009F1E3F"/>
    <w:rsid w:val="00A03962"/>
    <w:rsid w:val="00A0721D"/>
    <w:rsid w:val="00A5634F"/>
    <w:rsid w:val="00A6697F"/>
    <w:rsid w:val="00A73D0E"/>
    <w:rsid w:val="00AE4207"/>
    <w:rsid w:val="00AF4386"/>
    <w:rsid w:val="00B00648"/>
    <w:rsid w:val="00B270B8"/>
    <w:rsid w:val="00B52FE0"/>
    <w:rsid w:val="00B60067"/>
    <w:rsid w:val="00B6585C"/>
    <w:rsid w:val="00B74751"/>
    <w:rsid w:val="00B8623B"/>
    <w:rsid w:val="00BA19E2"/>
    <w:rsid w:val="00BB1E2A"/>
    <w:rsid w:val="00BD31DF"/>
    <w:rsid w:val="00C464D4"/>
    <w:rsid w:val="00C4709A"/>
    <w:rsid w:val="00C524C8"/>
    <w:rsid w:val="00C52A31"/>
    <w:rsid w:val="00C646CE"/>
    <w:rsid w:val="00C64857"/>
    <w:rsid w:val="00C83D4A"/>
    <w:rsid w:val="00CB11F4"/>
    <w:rsid w:val="00CB132C"/>
    <w:rsid w:val="00D1511F"/>
    <w:rsid w:val="00D31495"/>
    <w:rsid w:val="00D43B97"/>
    <w:rsid w:val="00D44A69"/>
    <w:rsid w:val="00D557AA"/>
    <w:rsid w:val="00D56236"/>
    <w:rsid w:val="00D94F85"/>
    <w:rsid w:val="00DB173C"/>
    <w:rsid w:val="00DB3C51"/>
    <w:rsid w:val="00DD1EBE"/>
    <w:rsid w:val="00DE43E3"/>
    <w:rsid w:val="00DF05E8"/>
    <w:rsid w:val="00E14F65"/>
    <w:rsid w:val="00E354B0"/>
    <w:rsid w:val="00E436CA"/>
    <w:rsid w:val="00E809F6"/>
    <w:rsid w:val="00E90124"/>
    <w:rsid w:val="00EA36D9"/>
    <w:rsid w:val="00EB7CB7"/>
    <w:rsid w:val="00EC22A5"/>
    <w:rsid w:val="00F25E29"/>
    <w:rsid w:val="00F25F74"/>
    <w:rsid w:val="00F31E70"/>
    <w:rsid w:val="00FA21FD"/>
    <w:rsid w:val="00FE3D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FC70"/>
  <w15:docId w15:val="{4BEBF555-D740-41F6-89DE-DE5A68F1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73B"/>
    <w:pPr>
      <w:ind w:left="720"/>
      <w:contextualSpacing/>
    </w:pPr>
  </w:style>
  <w:style w:type="paragraph" w:customStyle="1" w:styleId="Default">
    <w:name w:val="Default"/>
    <w:rsid w:val="00332D8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09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09F6"/>
  </w:style>
  <w:style w:type="paragraph" w:styleId="Footer">
    <w:name w:val="footer"/>
    <w:basedOn w:val="Normal"/>
    <w:link w:val="FooterChar"/>
    <w:uiPriority w:val="99"/>
    <w:unhideWhenUsed/>
    <w:rsid w:val="00E809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09F6"/>
  </w:style>
  <w:style w:type="character" w:styleId="LineNumber">
    <w:name w:val="line number"/>
    <w:basedOn w:val="DefaultParagraphFont"/>
    <w:uiPriority w:val="99"/>
    <w:semiHidden/>
    <w:unhideWhenUsed/>
    <w:rsid w:val="0052367C"/>
  </w:style>
  <w:style w:type="paragraph" w:styleId="BalloonText">
    <w:name w:val="Balloon Text"/>
    <w:basedOn w:val="Normal"/>
    <w:link w:val="BalloonTextChar"/>
    <w:uiPriority w:val="99"/>
    <w:semiHidden/>
    <w:unhideWhenUsed/>
    <w:rsid w:val="00234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807"/>
    <w:rPr>
      <w:rFonts w:ascii="Tahoma" w:hAnsi="Tahoma" w:cs="Tahoma"/>
      <w:sz w:val="16"/>
      <w:szCs w:val="16"/>
    </w:rPr>
  </w:style>
  <w:style w:type="character" w:styleId="CommentReference">
    <w:name w:val="annotation reference"/>
    <w:basedOn w:val="DefaultParagraphFont"/>
    <w:uiPriority w:val="99"/>
    <w:semiHidden/>
    <w:unhideWhenUsed/>
    <w:rsid w:val="00444885"/>
    <w:rPr>
      <w:sz w:val="16"/>
      <w:szCs w:val="16"/>
    </w:rPr>
  </w:style>
  <w:style w:type="paragraph" w:styleId="CommentText">
    <w:name w:val="annotation text"/>
    <w:basedOn w:val="Normal"/>
    <w:link w:val="CommentTextChar"/>
    <w:uiPriority w:val="99"/>
    <w:semiHidden/>
    <w:unhideWhenUsed/>
    <w:rsid w:val="00444885"/>
    <w:pPr>
      <w:spacing w:line="240" w:lineRule="auto"/>
    </w:pPr>
    <w:rPr>
      <w:szCs w:val="20"/>
    </w:rPr>
  </w:style>
  <w:style w:type="character" w:customStyle="1" w:styleId="CommentTextChar">
    <w:name w:val="Comment Text Char"/>
    <w:basedOn w:val="DefaultParagraphFont"/>
    <w:link w:val="CommentText"/>
    <w:uiPriority w:val="99"/>
    <w:semiHidden/>
    <w:rsid w:val="00444885"/>
    <w:rPr>
      <w:szCs w:val="20"/>
    </w:rPr>
  </w:style>
  <w:style w:type="paragraph" w:styleId="CommentSubject">
    <w:name w:val="annotation subject"/>
    <w:basedOn w:val="CommentText"/>
    <w:next w:val="CommentText"/>
    <w:link w:val="CommentSubjectChar"/>
    <w:uiPriority w:val="99"/>
    <w:semiHidden/>
    <w:unhideWhenUsed/>
    <w:rsid w:val="00444885"/>
    <w:rPr>
      <w:b/>
      <w:bCs/>
    </w:rPr>
  </w:style>
  <w:style w:type="character" w:customStyle="1" w:styleId="CommentSubjectChar">
    <w:name w:val="Comment Subject Char"/>
    <w:basedOn w:val="CommentTextChar"/>
    <w:link w:val="CommentSubject"/>
    <w:uiPriority w:val="99"/>
    <w:semiHidden/>
    <w:rsid w:val="0044488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88701">
      <w:bodyDiv w:val="1"/>
      <w:marLeft w:val="0"/>
      <w:marRight w:val="0"/>
      <w:marTop w:val="0"/>
      <w:marBottom w:val="0"/>
      <w:divBdr>
        <w:top w:val="none" w:sz="0" w:space="0" w:color="auto"/>
        <w:left w:val="none" w:sz="0" w:space="0" w:color="auto"/>
        <w:bottom w:val="none" w:sz="0" w:space="0" w:color="auto"/>
        <w:right w:val="none" w:sz="0" w:space="0" w:color="auto"/>
      </w:divBdr>
      <w:divsChild>
        <w:div w:id="71465635">
          <w:marLeft w:val="-225"/>
          <w:marRight w:val="-225"/>
          <w:marTop w:val="0"/>
          <w:marBottom w:val="0"/>
          <w:divBdr>
            <w:top w:val="none" w:sz="0" w:space="0" w:color="auto"/>
            <w:left w:val="none" w:sz="0" w:space="0" w:color="auto"/>
            <w:bottom w:val="none" w:sz="0" w:space="0" w:color="auto"/>
            <w:right w:val="none" w:sz="0" w:space="0" w:color="auto"/>
          </w:divBdr>
        </w:div>
        <w:div w:id="1916742761">
          <w:marLeft w:val="-225"/>
          <w:marRight w:val="-225"/>
          <w:marTop w:val="0"/>
          <w:marBottom w:val="0"/>
          <w:divBdr>
            <w:top w:val="none" w:sz="0" w:space="0" w:color="auto"/>
            <w:left w:val="none" w:sz="0" w:space="0" w:color="auto"/>
            <w:bottom w:val="none" w:sz="0" w:space="0" w:color="auto"/>
            <w:right w:val="none" w:sz="0" w:space="0" w:color="auto"/>
          </w:divBdr>
        </w:div>
        <w:div w:id="1091468849">
          <w:marLeft w:val="-225"/>
          <w:marRight w:val="-225"/>
          <w:marTop w:val="0"/>
          <w:marBottom w:val="0"/>
          <w:divBdr>
            <w:top w:val="none" w:sz="0" w:space="0" w:color="auto"/>
            <w:left w:val="none" w:sz="0" w:space="0" w:color="auto"/>
            <w:bottom w:val="none" w:sz="0" w:space="0" w:color="auto"/>
            <w:right w:val="none" w:sz="0" w:space="0" w:color="auto"/>
          </w:divBdr>
        </w:div>
        <w:div w:id="1184173248">
          <w:marLeft w:val="-225"/>
          <w:marRight w:val="-225"/>
          <w:marTop w:val="0"/>
          <w:marBottom w:val="0"/>
          <w:divBdr>
            <w:top w:val="none" w:sz="0" w:space="0" w:color="auto"/>
            <w:left w:val="none" w:sz="0" w:space="0" w:color="auto"/>
            <w:bottom w:val="none" w:sz="0" w:space="0" w:color="auto"/>
            <w:right w:val="none" w:sz="0" w:space="0" w:color="auto"/>
          </w:divBdr>
        </w:div>
        <w:div w:id="762261163">
          <w:marLeft w:val="-225"/>
          <w:marRight w:val="-225"/>
          <w:marTop w:val="0"/>
          <w:marBottom w:val="0"/>
          <w:divBdr>
            <w:top w:val="none" w:sz="0" w:space="0" w:color="auto"/>
            <w:left w:val="none" w:sz="0" w:space="0" w:color="auto"/>
            <w:bottom w:val="none" w:sz="0" w:space="0" w:color="auto"/>
            <w:right w:val="none" w:sz="0" w:space="0" w:color="auto"/>
          </w:divBdr>
        </w:div>
        <w:div w:id="1712342139">
          <w:marLeft w:val="-225"/>
          <w:marRight w:val="-225"/>
          <w:marTop w:val="0"/>
          <w:marBottom w:val="0"/>
          <w:divBdr>
            <w:top w:val="none" w:sz="0" w:space="0" w:color="auto"/>
            <w:left w:val="none" w:sz="0" w:space="0" w:color="auto"/>
            <w:bottom w:val="none" w:sz="0" w:space="0" w:color="auto"/>
            <w:right w:val="none" w:sz="0" w:space="0" w:color="auto"/>
          </w:divBdr>
        </w:div>
        <w:div w:id="911042281">
          <w:marLeft w:val="-225"/>
          <w:marRight w:val="-225"/>
          <w:marTop w:val="0"/>
          <w:marBottom w:val="0"/>
          <w:divBdr>
            <w:top w:val="none" w:sz="0" w:space="0" w:color="auto"/>
            <w:left w:val="none" w:sz="0" w:space="0" w:color="auto"/>
            <w:bottom w:val="none" w:sz="0" w:space="0" w:color="auto"/>
            <w:right w:val="none" w:sz="0" w:space="0" w:color="auto"/>
          </w:divBdr>
        </w:div>
        <w:div w:id="454250219">
          <w:marLeft w:val="-225"/>
          <w:marRight w:val="-225"/>
          <w:marTop w:val="0"/>
          <w:marBottom w:val="0"/>
          <w:divBdr>
            <w:top w:val="none" w:sz="0" w:space="0" w:color="auto"/>
            <w:left w:val="none" w:sz="0" w:space="0" w:color="auto"/>
            <w:bottom w:val="none" w:sz="0" w:space="0" w:color="auto"/>
            <w:right w:val="none" w:sz="0" w:space="0" w:color="auto"/>
          </w:divBdr>
        </w:div>
        <w:div w:id="706688171">
          <w:marLeft w:val="-225"/>
          <w:marRight w:val="-225"/>
          <w:marTop w:val="0"/>
          <w:marBottom w:val="0"/>
          <w:divBdr>
            <w:top w:val="none" w:sz="0" w:space="0" w:color="auto"/>
            <w:left w:val="none" w:sz="0" w:space="0" w:color="auto"/>
            <w:bottom w:val="none" w:sz="0" w:space="0" w:color="auto"/>
            <w:right w:val="none" w:sz="0" w:space="0" w:color="auto"/>
          </w:divBdr>
        </w:div>
        <w:div w:id="306979092">
          <w:marLeft w:val="-225"/>
          <w:marRight w:val="-225"/>
          <w:marTop w:val="0"/>
          <w:marBottom w:val="0"/>
          <w:divBdr>
            <w:top w:val="none" w:sz="0" w:space="0" w:color="auto"/>
            <w:left w:val="none" w:sz="0" w:space="0" w:color="auto"/>
            <w:bottom w:val="none" w:sz="0" w:space="0" w:color="auto"/>
            <w:right w:val="none" w:sz="0" w:space="0" w:color="auto"/>
          </w:divBdr>
        </w:div>
        <w:div w:id="2068724400">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A4E5-DBD3-40EC-9789-480CEF30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3416</Words>
  <Characters>19472</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MPRR34M</dc:creator>
  <cp:lastModifiedBy>Gordana Kordej</cp:lastModifiedBy>
  <cp:revision>2</cp:revision>
  <cp:lastPrinted>2021-05-17T06:05:00Z</cp:lastPrinted>
  <dcterms:created xsi:type="dcterms:W3CDTF">2021-05-18T07:54:00Z</dcterms:created>
  <dcterms:modified xsi:type="dcterms:W3CDTF">2021-05-18T07:54:00Z</dcterms:modified>
</cp:coreProperties>
</file>